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BD" w:rsidRPr="00EC59BD" w:rsidRDefault="00EC59BD" w:rsidP="00EC59BD">
      <w:pPr>
        <w:spacing w:after="0" w:line="240" w:lineRule="auto"/>
        <w:textAlignment w:val="baseline"/>
        <w:outlineLvl w:val="0"/>
        <w:rPr>
          <w:rFonts w:ascii="Helvetica" w:eastAsia="Times New Roman" w:hAnsi="Helvetica" w:cs="Helvetica"/>
          <w:color w:val="444444"/>
          <w:kern w:val="36"/>
          <w:sz w:val="36"/>
          <w:szCs w:val="36"/>
        </w:rPr>
      </w:pPr>
      <w:r w:rsidRPr="00EC59BD">
        <w:rPr>
          <w:rFonts w:ascii="Helvetica" w:eastAsia="Times New Roman" w:hAnsi="Helvetica" w:cs="Helvetica"/>
          <w:color w:val="444444"/>
          <w:kern w:val="36"/>
          <w:sz w:val="36"/>
          <w:szCs w:val="36"/>
        </w:rPr>
        <w:t>PHY335 – Electronics and Instrumentation Lab – Spring 2019</w:t>
      </w:r>
    </w:p>
    <w:p w:rsidR="00EC59BD" w:rsidRPr="00EC59BD" w:rsidRDefault="00EC59BD" w:rsidP="00EC59BD">
      <w:pPr>
        <w:spacing w:before="100" w:beforeAutospacing="1" w:after="100" w:afterAutospacing="1" w:line="240" w:lineRule="auto"/>
        <w:textAlignment w:val="baseline"/>
        <w:outlineLvl w:val="0"/>
        <w:rPr>
          <w:rFonts w:ascii="Helvetica" w:eastAsia="Times New Roman" w:hAnsi="Helvetica" w:cs="Helvetica"/>
          <w:b/>
          <w:bCs/>
          <w:color w:val="444444"/>
          <w:kern w:val="36"/>
          <w:sz w:val="28"/>
          <w:szCs w:val="28"/>
        </w:rPr>
      </w:pPr>
      <w:r w:rsidRPr="00EC59BD">
        <w:rPr>
          <w:rFonts w:ascii="Helvetica" w:eastAsia="Times New Roman" w:hAnsi="Helvetica" w:cs="Helvetica"/>
          <w:b/>
          <w:bCs/>
          <w:color w:val="444444"/>
          <w:kern w:val="36"/>
          <w:sz w:val="28"/>
          <w:szCs w:val="28"/>
        </w:rPr>
        <w:t>Organization</w:t>
      </w:r>
    </w:p>
    <w:tbl>
      <w:tblPr>
        <w:tblW w:w="10330" w:type="dxa"/>
        <w:tblBorders>
          <w:bottom w:val="single" w:sz="6" w:space="0" w:color="EDEDED"/>
        </w:tblBorders>
        <w:tblCellMar>
          <w:left w:w="0" w:type="dxa"/>
          <w:right w:w="0" w:type="dxa"/>
        </w:tblCellMar>
        <w:tblLook w:val="04A0" w:firstRow="1" w:lastRow="0" w:firstColumn="1" w:lastColumn="0" w:noHBand="0" w:noVBand="1"/>
      </w:tblPr>
      <w:tblGrid>
        <w:gridCol w:w="1355"/>
        <w:gridCol w:w="8975"/>
      </w:tblGrid>
      <w:tr w:rsidR="00EC59BD" w:rsidRPr="00EC59BD" w:rsidTr="007520E3">
        <w:trPr>
          <w:trHeight w:val="318"/>
        </w:trPr>
        <w:tc>
          <w:tcPr>
            <w:tcW w:w="1355" w:type="dxa"/>
            <w:tcBorders>
              <w:top w:val="single" w:sz="6" w:space="0" w:color="EDEDED"/>
              <w:left w:val="nil"/>
              <w:bottom w:val="nil"/>
              <w:right w:val="nil"/>
            </w:tcBorders>
            <w:tcMar>
              <w:top w:w="90" w:type="dxa"/>
              <w:left w:w="0" w:type="dxa"/>
              <w:bottom w:w="90" w:type="dxa"/>
              <w:right w:w="150" w:type="dxa"/>
            </w:tcMar>
            <w:vAlign w:val="bottom"/>
            <w:hideMark/>
          </w:tcPr>
          <w:p w:rsidR="00EC59BD" w:rsidRPr="00EC59BD" w:rsidRDefault="00EC59BD" w:rsidP="00AA2405">
            <w:pPr>
              <w:spacing w:after="0" w:line="276" w:lineRule="auto"/>
              <w:rPr>
                <w:rFonts w:ascii="Times New Roman" w:eastAsia="Times New Roman" w:hAnsi="Times New Roman" w:cs="Times New Roman"/>
                <w:color w:val="757575"/>
                <w:sz w:val="20"/>
                <w:szCs w:val="20"/>
              </w:rPr>
            </w:pPr>
            <w:r w:rsidRPr="00EC59BD">
              <w:rPr>
                <w:rFonts w:ascii="Times New Roman" w:eastAsia="Times New Roman" w:hAnsi="Times New Roman" w:cs="Times New Roman"/>
                <w:b/>
                <w:bCs/>
                <w:color w:val="757575"/>
                <w:sz w:val="20"/>
                <w:szCs w:val="20"/>
                <w:bdr w:val="none" w:sz="0" w:space="0" w:color="auto" w:frame="1"/>
              </w:rPr>
              <w:t>Classes:</w:t>
            </w:r>
          </w:p>
        </w:tc>
        <w:tc>
          <w:tcPr>
            <w:tcW w:w="8975" w:type="dxa"/>
            <w:tcBorders>
              <w:top w:val="single" w:sz="6" w:space="0" w:color="EDEDED"/>
              <w:left w:val="nil"/>
              <w:bottom w:val="nil"/>
              <w:right w:val="nil"/>
            </w:tcBorders>
            <w:tcMar>
              <w:top w:w="90" w:type="dxa"/>
              <w:left w:w="0" w:type="dxa"/>
              <w:bottom w:w="90" w:type="dxa"/>
              <w:right w:w="150" w:type="dxa"/>
            </w:tcMar>
            <w:vAlign w:val="bottom"/>
            <w:hideMark/>
          </w:tcPr>
          <w:p w:rsidR="00EC59BD" w:rsidRPr="00EC59BD" w:rsidRDefault="00EC59BD" w:rsidP="00AA2405">
            <w:pPr>
              <w:spacing w:after="0" w:line="276" w:lineRule="auto"/>
              <w:rPr>
                <w:rFonts w:ascii="Times New Roman" w:eastAsia="Times New Roman" w:hAnsi="Times New Roman" w:cs="Times New Roman"/>
                <w:color w:val="757575"/>
                <w:sz w:val="20"/>
                <w:szCs w:val="20"/>
              </w:rPr>
            </w:pPr>
            <w:r w:rsidRPr="00EC59BD">
              <w:rPr>
                <w:rFonts w:ascii="Times New Roman" w:eastAsia="Times New Roman" w:hAnsi="Times New Roman" w:cs="Times New Roman"/>
                <w:color w:val="757575"/>
                <w:sz w:val="20"/>
                <w:szCs w:val="20"/>
              </w:rPr>
              <w:t> Mon/Wed &amp; Tue/Thurs, 1-3:50 pm</w:t>
            </w:r>
          </w:p>
        </w:tc>
      </w:tr>
      <w:tr w:rsidR="00EC59BD" w:rsidRPr="00EC59BD" w:rsidTr="00AA2405">
        <w:trPr>
          <w:trHeight w:val="165"/>
        </w:trPr>
        <w:tc>
          <w:tcPr>
            <w:tcW w:w="1355" w:type="dxa"/>
            <w:tcBorders>
              <w:top w:val="single" w:sz="6" w:space="0" w:color="EDEDED"/>
              <w:left w:val="nil"/>
              <w:bottom w:val="nil"/>
              <w:right w:val="nil"/>
            </w:tcBorders>
            <w:tcMar>
              <w:top w:w="90" w:type="dxa"/>
              <w:left w:w="0" w:type="dxa"/>
              <w:bottom w:w="90" w:type="dxa"/>
              <w:right w:w="150" w:type="dxa"/>
            </w:tcMar>
            <w:vAlign w:val="bottom"/>
            <w:hideMark/>
          </w:tcPr>
          <w:p w:rsidR="00EC59BD" w:rsidRPr="00EC59BD" w:rsidRDefault="00EC59BD" w:rsidP="00AA2405">
            <w:pPr>
              <w:spacing w:after="0" w:line="276" w:lineRule="auto"/>
              <w:rPr>
                <w:rFonts w:ascii="Times New Roman" w:eastAsia="Times New Roman" w:hAnsi="Times New Roman" w:cs="Times New Roman"/>
                <w:color w:val="757575"/>
                <w:sz w:val="20"/>
                <w:szCs w:val="20"/>
              </w:rPr>
            </w:pPr>
          </w:p>
        </w:tc>
        <w:tc>
          <w:tcPr>
            <w:tcW w:w="8975" w:type="dxa"/>
            <w:tcBorders>
              <w:top w:val="single" w:sz="6" w:space="0" w:color="EDEDED"/>
              <w:left w:val="nil"/>
              <w:bottom w:val="nil"/>
              <w:right w:val="nil"/>
            </w:tcBorders>
            <w:tcMar>
              <w:top w:w="90" w:type="dxa"/>
              <w:left w:w="0" w:type="dxa"/>
              <w:bottom w:w="90" w:type="dxa"/>
              <w:right w:w="150" w:type="dxa"/>
            </w:tcMar>
            <w:vAlign w:val="bottom"/>
            <w:hideMark/>
          </w:tcPr>
          <w:p w:rsidR="00EC59BD" w:rsidRPr="00EC59BD" w:rsidRDefault="00EC59BD" w:rsidP="00AA2405">
            <w:pPr>
              <w:spacing w:after="0" w:line="276" w:lineRule="auto"/>
              <w:rPr>
                <w:rFonts w:ascii="Times New Roman" w:eastAsia="Times New Roman" w:hAnsi="Times New Roman" w:cs="Times New Roman"/>
                <w:color w:val="757575"/>
                <w:sz w:val="20"/>
                <w:szCs w:val="20"/>
              </w:rPr>
            </w:pPr>
            <w:r w:rsidRPr="00EC59BD">
              <w:rPr>
                <w:rFonts w:ascii="Times New Roman" w:eastAsia="Times New Roman" w:hAnsi="Times New Roman" w:cs="Times New Roman"/>
                <w:color w:val="757575"/>
                <w:sz w:val="20"/>
                <w:szCs w:val="20"/>
              </w:rPr>
              <w:t>Room A-127</w:t>
            </w:r>
          </w:p>
        </w:tc>
      </w:tr>
      <w:tr w:rsidR="00EC59BD" w:rsidRPr="00EC59BD" w:rsidTr="00AA2405">
        <w:trPr>
          <w:trHeight w:val="777"/>
        </w:trPr>
        <w:tc>
          <w:tcPr>
            <w:tcW w:w="1355" w:type="dxa"/>
            <w:tcBorders>
              <w:top w:val="single" w:sz="6" w:space="0" w:color="EDEDED"/>
              <w:left w:val="nil"/>
              <w:bottom w:val="nil"/>
              <w:right w:val="nil"/>
            </w:tcBorders>
            <w:tcMar>
              <w:top w:w="90" w:type="dxa"/>
              <w:left w:w="0" w:type="dxa"/>
              <w:bottom w:w="90" w:type="dxa"/>
              <w:right w:w="150" w:type="dxa"/>
            </w:tcMar>
            <w:vAlign w:val="bottom"/>
            <w:hideMark/>
          </w:tcPr>
          <w:p w:rsidR="00EC59BD" w:rsidRDefault="00EC59BD" w:rsidP="00AA2405">
            <w:pPr>
              <w:spacing w:after="0" w:line="276" w:lineRule="auto"/>
              <w:rPr>
                <w:rFonts w:ascii="Times New Roman" w:eastAsia="Times New Roman" w:hAnsi="Times New Roman" w:cs="Times New Roman"/>
                <w:b/>
                <w:bCs/>
                <w:color w:val="757575"/>
                <w:sz w:val="20"/>
                <w:szCs w:val="20"/>
                <w:bdr w:val="none" w:sz="0" w:space="0" w:color="auto" w:frame="1"/>
              </w:rPr>
            </w:pPr>
            <w:r w:rsidRPr="00EC59BD">
              <w:rPr>
                <w:rFonts w:ascii="Times New Roman" w:eastAsia="Times New Roman" w:hAnsi="Times New Roman" w:cs="Times New Roman"/>
                <w:b/>
                <w:bCs/>
                <w:color w:val="757575"/>
                <w:sz w:val="20"/>
                <w:szCs w:val="20"/>
                <w:bdr w:val="none" w:sz="0" w:space="0" w:color="auto" w:frame="1"/>
              </w:rPr>
              <w:t>Professor:</w:t>
            </w:r>
          </w:p>
          <w:p w:rsidR="00AA2405" w:rsidRDefault="00AA2405" w:rsidP="00AA2405">
            <w:pPr>
              <w:spacing w:after="0" w:line="276" w:lineRule="auto"/>
              <w:rPr>
                <w:rFonts w:ascii="Times New Roman" w:eastAsia="Times New Roman" w:hAnsi="Times New Roman" w:cs="Times New Roman"/>
                <w:b/>
                <w:bCs/>
                <w:color w:val="757575"/>
                <w:sz w:val="20"/>
                <w:szCs w:val="20"/>
                <w:bdr w:val="none" w:sz="0" w:space="0" w:color="auto" w:frame="1"/>
              </w:rPr>
            </w:pPr>
          </w:p>
          <w:p w:rsidR="00AA2405" w:rsidRPr="00EC59BD" w:rsidRDefault="00AA2405" w:rsidP="00AA2405">
            <w:pPr>
              <w:spacing w:after="0" w:line="276" w:lineRule="auto"/>
              <w:rPr>
                <w:rFonts w:ascii="Times New Roman" w:eastAsia="Times New Roman" w:hAnsi="Times New Roman" w:cs="Times New Roman"/>
                <w:color w:val="757575"/>
                <w:sz w:val="20"/>
                <w:szCs w:val="20"/>
              </w:rPr>
            </w:pPr>
          </w:p>
        </w:tc>
        <w:tc>
          <w:tcPr>
            <w:tcW w:w="8975" w:type="dxa"/>
            <w:tcBorders>
              <w:top w:val="single" w:sz="6" w:space="0" w:color="EDEDED"/>
              <w:left w:val="nil"/>
              <w:bottom w:val="nil"/>
              <w:right w:val="nil"/>
            </w:tcBorders>
            <w:tcMar>
              <w:top w:w="90" w:type="dxa"/>
              <w:left w:w="0" w:type="dxa"/>
              <w:bottom w:w="90" w:type="dxa"/>
              <w:right w:w="150" w:type="dxa"/>
            </w:tcMar>
            <w:vAlign w:val="bottom"/>
            <w:hideMark/>
          </w:tcPr>
          <w:p w:rsidR="00EC59BD" w:rsidRPr="00EC59BD" w:rsidRDefault="00EC59BD" w:rsidP="00AA2405">
            <w:pPr>
              <w:spacing w:after="0" w:line="276" w:lineRule="auto"/>
              <w:rPr>
                <w:rFonts w:ascii="Times New Roman" w:eastAsia="Times New Roman" w:hAnsi="Times New Roman" w:cs="Times New Roman"/>
                <w:color w:val="757575"/>
                <w:sz w:val="20"/>
                <w:szCs w:val="20"/>
              </w:rPr>
            </w:pPr>
            <w:r w:rsidRPr="00EC59BD">
              <w:rPr>
                <w:rFonts w:ascii="Times New Roman" w:eastAsia="Times New Roman" w:hAnsi="Times New Roman" w:cs="Times New Roman"/>
                <w:color w:val="757575"/>
                <w:sz w:val="20"/>
                <w:szCs w:val="20"/>
              </w:rPr>
              <w:t xml:space="preserve">Jan C. </w:t>
            </w:r>
            <w:proofErr w:type="spellStart"/>
            <w:r w:rsidRPr="00EC59BD">
              <w:rPr>
                <w:rFonts w:ascii="Times New Roman" w:eastAsia="Times New Roman" w:hAnsi="Times New Roman" w:cs="Times New Roman"/>
                <w:color w:val="757575"/>
                <w:sz w:val="20"/>
                <w:szCs w:val="20"/>
              </w:rPr>
              <w:t>Bernauer</w:t>
            </w:r>
            <w:proofErr w:type="spellEnd"/>
            <w:r w:rsidRPr="00EC59BD">
              <w:rPr>
                <w:rFonts w:ascii="Times New Roman" w:eastAsia="Times New Roman" w:hAnsi="Times New Roman" w:cs="Times New Roman"/>
                <w:color w:val="757575"/>
                <w:sz w:val="20"/>
                <w:szCs w:val="20"/>
              </w:rPr>
              <w:br/>
              <w:t>C-105. Office hours: Tues: 3:50-5:50 in C-105 or by appointment.</w:t>
            </w:r>
            <w:r w:rsidRPr="00EC59BD">
              <w:rPr>
                <w:rFonts w:ascii="Times New Roman" w:eastAsia="Times New Roman" w:hAnsi="Times New Roman" w:cs="Times New Roman"/>
                <w:color w:val="757575"/>
                <w:sz w:val="20"/>
                <w:szCs w:val="20"/>
              </w:rPr>
              <w:br/>
              <w:t xml:space="preserve">Email: </w:t>
            </w:r>
            <w:proofErr w:type="spellStart"/>
            <w:r w:rsidRPr="00EC59BD">
              <w:rPr>
                <w:rFonts w:ascii="Times New Roman" w:eastAsia="Times New Roman" w:hAnsi="Times New Roman" w:cs="Times New Roman"/>
                <w:color w:val="757575"/>
                <w:sz w:val="20"/>
                <w:szCs w:val="20"/>
              </w:rPr>
              <w:t>jan.bernauer</w:t>
            </w:r>
            <w:proofErr w:type="spellEnd"/>
            <w:r w:rsidRPr="00EC59BD">
              <w:rPr>
                <w:rFonts w:ascii="Times New Roman" w:eastAsia="Times New Roman" w:hAnsi="Times New Roman" w:cs="Times New Roman"/>
                <w:color w:val="757575"/>
                <w:sz w:val="20"/>
                <w:szCs w:val="20"/>
              </w:rPr>
              <w:t xml:space="preserve"> (at) stonybrook.edu  or phone 28813</w:t>
            </w:r>
          </w:p>
        </w:tc>
      </w:tr>
      <w:tr w:rsidR="00EC59BD" w:rsidRPr="00EC59BD" w:rsidTr="00AA2405">
        <w:trPr>
          <w:trHeight w:val="858"/>
        </w:trPr>
        <w:tc>
          <w:tcPr>
            <w:tcW w:w="1355" w:type="dxa"/>
            <w:tcBorders>
              <w:top w:val="single" w:sz="6" w:space="0" w:color="EDEDED"/>
              <w:left w:val="nil"/>
              <w:bottom w:val="nil"/>
              <w:right w:val="nil"/>
            </w:tcBorders>
            <w:tcMar>
              <w:top w:w="90" w:type="dxa"/>
              <w:left w:w="0" w:type="dxa"/>
              <w:bottom w:w="90" w:type="dxa"/>
              <w:right w:w="150" w:type="dxa"/>
            </w:tcMar>
            <w:vAlign w:val="bottom"/>
            <w:hideMark/>
          </w:tcPr>
          <w:p w:rsidR="00EC59BD" w:rsidRDefault="00EC59BD" w:rsidP="00AA2405">
            <w:pPr>
              <w:spacing w:after="0" w:line="276" w:lineRule="auto"/>
              <w:rPr>
                <w:rFonts w:ascii="Times New Roman" w:eastAsia="Times New Roman" w:hAnsi="Times New Roman" w:cs="Times New Roman"/>
                <w:b/>
                <w:bCs/>
                <w:color w:val="757575"/>
                <w:sz w:val="20"/>
                <w:szCs w:val="20"/>
                <w:bdr w:val="none" w:sz="0" w:space="0" w:color="auto" w:frame="1"/>
              </w:rPr>
            </w:pPr>
            <w:r w:rsidRPr="00EC59BD">
              <w:rPr>
                <w:rFonts w:ascii="Times New Roman" w:eastAsia="Times New Roman" w:hAnsi="Times New Roman" w:cs="Times New Roman"/>
                <w:b/>
                <w:bCs/>
                <w:color w:val="757575"/>
                <w:sz w:val="20"/>
                <w:szCs w:val="20"/>
                <w:bdr w:val="none" w:sz="0" w:space="0" w:color="auto" w:frame="1"/>
              </w:rPr>
              <w:t>Teaching Assistant:</w:t>
            </w:r>
          </w:p>
          <w:p w:rsidR="00AA2405" w:rsidRDefault="00AA2405" w:rsidP="00AA2405">
            <w:pPr>
              <w:spacing w:after="0" w:line="276" w:lineRule="auto"/>
              <w:rPr>
                <w:rFonts w:ascii="Times New Roman" w:eastAsia="Times New Roman" w:hAnsi="Times New Roman" w:cs="Times New Roman"/>
                <w:b/>
                <w:bCs/>
                <w:color w:val="757575"/>
                <w:sz w:val="20"/>
                <w:szCs w:val="20"/>
                <w:bdr w:val="none" w:sz="0" w:space="0" w:color="auto" w:frame="1"/>
              </w:rPr>
            </w:pPr>
          </w:p>
          <w:p w:rsidR="00AA2405" w:rsidRPr="00EC59BD" w:rsidRDefault="00AA2405" w:rsidP="00AA2405">
            <w:pPr>
              <w:spacing w:after="0" w:line="276" w:lineRule="auto"/>
              <w:rPr>
                <w:rFonts w:ascii="Times New Roman" w:eastAsia="Times New Roman" w:hAnsi="Times New Roman" w:cs="Times New Roman"/>
                <w:color w:val="757575"/>
                <w:sz w:val="20"/>
                <w:szCs w:val="20"/>
              </w:rPr>
            </w:pPr>
          </w:p>
        </w:tc>
        <w:tc>
          <w:tcPr>
            <w:tcW w:w="8975" w:type="dxa"/>
            <w:tcBorders>
              <w:top w:val="single" w:sz="6" w:space="0" w:color="EDEDED"/>
              <w:left w:val="nil"/>
              <w:bottom w:val="nil"/>
              <w:right w:val="nil"/>
            </w:tcBorders>
            <w:tcMar>
              <w:top w:w="90" w:type="dxa"/>
              <w:left w:w="0" w:type="dxa"/>
              <w:bottom w:w="90" w:type="dxa"/>
              <w:right w:w="150" w:type="dxa"/>
            </w:tcMar>
            <w:vAlign w:val="bottom"/>
            <w:hideMark/>
          </w:tcPr>
          <w:p w:rsidR="00EC59BD" w:rsidRPr="00EC59BD" w:rsidRDefault="00EC59BD" w:rsidP="00AA2405">
            <w:pPr>
              <w:spacing w:after="0" w:line="276" w:lineRule="auto"/>
              <w:rPr>
                <w:rFonts w:ascii="Times New Roman" w:eastAsia="Times New Roman" w:hAnsi="Times New Roman" w:cs="Times New Roman"/>
                <w:color w:val="757575"/>
                <w:sz w:val="20"/>
                <w:szCs w:val="20"/>
              </w:rPr>
            </w:pPr>
            <w:proofErr w:type="spellStart"/>
            <w:r w:rsidRPr="00EC59BD">
              <w:rPr>
                <w:rFonts w:ascii="Times New Roman" w:eastAsia="Times New Roman" w:hAnsi="Times New Roman" w:cs="Times New Roman"/>
                <w:color w:val="757575"/>
                <w:sz w:val="20"/>
                <w:szCs w:val="20"/>
              </w:rPr>
              <w:t>Roshni</w:t>
            </w:r>
            <w:proofErr w:type="spellEnd"/>
            <w:r w:rsidRPr="00EC59BD">
              <w:rPr>
                <w:rFonts w:ascii="Times New Roman" w:eastAsia="Times New Roman" w:hAnsi="Times New Roman" w:cs="Times New Roman"/>
                <w:color w:val="757575"/>
                <w:sz w:val="20"/>
                <w:szCs w:val="20"/>
              </w:rPr>
              <w:t xml:space="preserve"> </w:t>
            </w:r>
            <w:proofErr w:type="spellStart"/>
            <w:r w:rsidRPr="00EC59BD">
              <w:rPr>
                <w:rFonts w:ascii="Times New Roman" w:eastAsia="Times New Roman" w:hAnsi="Times New Roman" w:cs="Times New Roman"/>
                <w:color w:val="757575"/>
                <w:sz w:val="20"/>
                <w:szCs w:val="20"/>
              </w:rPr>
              <w:t>Patil</w:t>
            </w:r>
            <w:proofErr w:type="spellEnd"/>
            <w:r w:rsidRPr="00EC59BD">
              <w:rPr>
                <w:rFonts w:ascii="Times New Roman" w:eastAsia="Times New Roman" w:hAnsi="Times New Roman" w:cs="Times New Roman"/>
                <w:color w:val="757575"/>
                <w:sz w:val="20"/>
                <w:szCs w:val="20"/>
              </w:rPr>
              <w:br/>
              <w:t xml:space="preserve">Email: </w:t>
            </w:r>
            <w:proofErr w:type="spellStart"/>
            <w:r w:rsidRPr="00EC59BD">
              <w:rPr>
                <w:rFonts w:ascii="Times New Roman" w:eastAsia="Times New Roman" w:hAnsi="Times New Roman" w:cs="Times New Roman"/>
                <w:color w:val="757575"/>
                <w:sz w:val="20"/>
                <w:szCs w:val="20"/>
              </w:rPr>
              <w:t>roshni.patil</w:t>
            </w:r>
            <w:proofErr w:type="spellEnd"/>
            <w:r w:rsidRPr="00EC59BD">
              <w:rPr>
                <w:rFonts w:ascii="Times New Roman" w:eastAsia="Times New Roman" w:hAnsi="Times New Roman" w:cs="Times New Roman"/>
                <w:color w:val="757575"/>
                <w:sz w:val="20"/>
                <w:szCs w:val="20"/>
              </w:rPr>
              <w:t xml:space="preserve"> (at) stonybrook.edu</w:t>
            </w:r>
            <w:r w:rsidRPr="00EC59BD">
              <w:rPr>
                <w:rFonts w:ascii="Times New Roman" w:eastAsia="Times New Roman" w:hAnsi="Times New Roman" w:cs="Times New Roman"/>
                <w:color w:val="757575"/>
                <w:sz w:val="20"/>
                <w:szCs w:val="20"/>
              </w:rPr>
              <w:br/>
              <w:t xml:space="preserve">Luke </w:t>
            </w:r>
            <w:proofErr w:type="spellStart"/>
            <w:r w:rsidRPr="00EC59BD">
              <w:rPr>
                <w:rFonts w:ascii="Times New Roman" w:eastAsia="Times New Roman" w:hAnsi="Times New Roman" w:cs="Times New Roman"/>
                <w:color w:val="757575"/>
                <w:sz w:val="20"/>
                <w:szCs w:val="20"/>
              </w:rPr>
              <w:t>Chaplinsky</w:t>
            </w:r>
            <w:proofErr w:type="spellEnd"/>
            <w:r w:rsidRPr="00EC59BD">
              <w:rPr>
                <w:rFonts w:ascii="Times New Roman" w:eastAsia="Times New Roman" w:hAnsi="Times New Roman" w:cs="Times New Roman"/>
                <w:color w:val="757575"/>
                <w:sz w:val="20"/>
                <w:szCs w:val="20"/>
              </w:rPr>
              <w:br/>
              <w:t xml:space="preserve">Email: </w:t>
            </w:r>
            <w:proofErr w:type="spellStart"/>
            <w:r w:rsidRPr="00EC59BD">
              <w:rPr>
                <w:rFonts w:ascii="Times New Roman" w:eastAsia="Times New Roman" w:hAnsi="Times New Roman" w:cs="Times New Roman"/>
                <w:color w:val="757575"/>
                <w:sz w:val="20"/>
                <w:szCs w:val="20"/>
              </w:rPr>
              <w:t>luke.chaplinsky</w:t>
            </w:r>
            <w:proofErr w:type="spellEnd"/>
            <w:r w:rsidRPr="00EC59BD">
              <w:rPr>
                <w:rFonts w:ascii="Times New Roman" w:eastAsia="Times New Roman" w:hAnsi="Times New Roman" w:cs="Times New Roman"/>
                <w:color w:val="757575"/>
                <w:sz w:val="20"/>
                <w:szCs w:val="20"/>
              </w:rPr>
              <w:t xml:space="preserve"> (at) stonybrook.edu</w:t>
            </w:r>
          </w:p>
        </w:tc>
      </w:tr>
    </w:tbl>
    <w:p w:rsidR="00EC59BD" w:rsidRPr="00EC59BD" w:rsidRDefault="00EC59BD" w:rsidP="00EC59BD">
      <w:pPr>
        <w:spacing w:before="100" w:beforeAutospacing="1" w:after="100" w:afterAutospacing="1" w:line="240" w:lineRule="auto"/>
        <w:textAlignment w:val="baseline"/>
        <w:outlineLvl w:val="0"/>
        <w:rPr>
          <w:rFonts w:ascii="Helvetica" w:eastAsia="Times New Roman" w:hAnsi="Helvetica" w:cs="Helvetica"/>
          <w:b/>
          <w:bCs/>
          <w:color w:val="444444"/>
          <w:kern w:val="36"/>
          <w:sz w:val="32"/>
          <w:szCs w:val="32"/>
        </w:rPr>
      </w:pPr>
      <w:r w:rsidRPr="00EC59BD">
        <w:rPr>
          <w:rFonts w:ascii="Helvetica" w:eastAsia="Times New Roman" w:hAnsi="Helvetica" w:cs="Helvetica"/>
          <w:b/>
          <w:bCs/>
          <w:color w:val="444444"/>
          <w:kern w:val="36"/>
          <w:sz w:val="32"/>
          <w:szCs w:val="32"/>
        </w:rPr>
        <w:t>Description</w:t>
      </w:r>
    </w:p>
    <w:p w:rsidR="00EC59BD" w:rsidRPr="00EC59BD" w:rsidRDefault="00EC59BD" w:rsidP="00EC59BD">
      <w:p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All material is divided into units, covering related topics. Each unit may occupy from 2 to 5 lab periods. In groups of 2, you will perform lab assignments. The instructions are linked below. For preparation, read the material covering the upcoming lab in the textbooks, design circuits required for the lab assignments and perform calculations. The time in the lab is limited, and extensions will only be granted under exceptional circumstances.</w:t>
      </w:r>
    </w:p>
    <w:p w:rsidR="00EC59BD" w:rsidRPr="00EC59BD" w:rsidRDefault="00EC59BD" w:rsidP="00EC59BD">
      <w:pPr>
        <w:spacing w:beforeAutospacing="1" w:after="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b/>
          <w:bCs/>
          <w:color w:val="444444"/>
          <w:sz w:val="24"/>
          <w:szCs w:val="24"/>
          <w:bdr w:val="none" w:sz="0" w:space="0" w:color="auto" w:frame="1"/>
        </w:rPr>
        <w:t>Most lab periods will be start with a short lecture. Please be on time.</w:t>
      </w:r>
    </w:p>
    <w:p w:rsidR="00EC59BD" w:rsidRPr="00EC59BD" w:rsidRDefault="00EC59BD" w:rsidP="00EC59BD">
      <w:pPr>
        <w:spacing w:beforeAutospacing="1" w:after="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You must have </w:t>
      </w:r>
      <w:r w:rsidRPr="00EC59BD">
        <w:rPr>
          <w:rFonts w:ascii="Helvetica" w:eastAsia="Times New Roman" w:hAnsi="Helvetica" w:cs="Helvetica"/>
          <w:b/>
          <w:bCs/>
          <w:color w:val="444444"/>
          <w:sz w:val="24"/>
          <w:szCs w:val="24"/>
          <w:bdr w:val="none" w:sz="0" w:space="0" w:color="auto" w:frame="1"/>
        </w:rPr>
        <w:t>two</w:t>
      </w:r>
      <w:r w:rsidRPr="00EC59BD">
        <w:rPr>
          <w:rFonts w:ascii="Helvetica" w:eastAsia="Times New Roman" w:hAnsi="Helvetica" w:cs="Helvetica"/>
          <w:color w:val="444444"/>
          <w:sz w:val="24"/>
          <w:szCs w:val="24"/>
        </w:rPr>
        <w:t> lab books. These books will contain your notes and data taken in the lab. After finishing a unit you will submit your lab book to TA for grading, and use the second book for the next unit.</w:t>
      </w:r>
    </w:p>
    <w:p w:rsidR="00EC59BD" w:rsidRPr="00EC59BD" w:rsidRDefault="00EC59BD" w:rsidP="00EC59BD">
      <w:pPr>
        <w:spacing w:beforeAutospacing="1" w:after="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All students should make the best effort to participate equally in the experimental part. You will write separate lab reports after completion of each unit and submit them for grading along with your lab book. Although you may work in the lab with a partner, you will </w:t>
      </w:r>
      <w:r w:rsidRPr="00EC59BD">
        <w:rPr>
          <w:rFonts w:ascii="Helvetica" w:eastAsia="Times New Roman" w:hAnsi="Helvetica" w:cs="Helvetica"/>
          <w:b/>
          <w:bCs/>
          <w:color w:val="444444"/>
          <w:sz w:val="24"/>
          <w:szCs w:val="24"/>
          <w:bdr w:val="none" w:sz="0" w:space="0" w:color="auto" w:frame="1"/>
        </w:rPr>
        <w:t>write your reports individually</w:t>
      </w:r>
      <w:r w:rsidRPr="00EC59BD">
        <w:rPr>
          <w:rFonts w:ascii="Helvetica" w:eastAsia="Times New Roman" w:hAnsi="Helvetica" w:cs="Helvetica"/>
          <w:color w:val="444444"/>
          <w:sz w:val="24"/>
          <w:szCs w:val="24"/>
        </w:rPr>
        <w:t>. Except for the raw data, the reports are expected to be different and reflect individual work. Copying of any part of the report is unacceptable and will automatically lead to zero grade, as a first warning.</w:t>
      </w:r>
    </w:p>
    <w:p w:rsidR="00EC59BD" w:rsidRPr="00EC59BD" w:rsidRDefault="00EC59BD" w:rsidP="00EC59BD">
      <w:pPr>
        <w:spacing w:beforeAutospacing="1" w:after="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Please keep the lab clean and bring back components to the part racks and sort them in correctly. If a workbench is found untidy after class, points </w:t>
      </w:r>
      <w:r w:rsidRPr="00EC59BD">
        <w:rPr>
          <w:rFonts w:ascii="Helvetica" w:eastAsia="Times New Roman" w:hAnsi="Helvetica" w:cs="Helvetica"/>
          <w:i/>
          <w:iCs/>
          <w:color w:val="444444"/>
          <w:sz w:val="24"/>
          <w:szCs w:val="24"/>
          <w:bdr w:val="none" w:sz="0" w:space="0" w:color="auto" w:frame="1"/>
        </w:rPr>
        <w:t>might</w:t>
      </w:r>
      <w:r w:rsidRPr="00EC59BD">
        <w:rPr>
          <w:rFonts w:ascii="Helvetica" w:eastAsia="Times New Roman" w:hAnsi="Helvetica" w:cs="Helvetica"/>
          <w:color w:val="444444"/>
          <w:sz w:val="24"/>
          <w:szCs w:val="24"/>
        </w:rPr>
        <w:t> be deducted. If you throw away working parts to clean up faster, points </w:t>
      </w:r>
      <w:r w:rsidRPr="00EC59BD">
        <w:rPr>
          <w:rFonts w:ascii="Helvetica" w:eastAsia="Times New Roman" w:hAnsi="Helvetica" w:cs="Helvetica"/>
          <w:b/>
          <w:bCs/>
          <w:color w:val="444444"/>
          <w:sz w:val="24"/>
          <w:szCs w:val="24"/>
          <w:bdr w:val="none" w:sz="0" w:space="0" w:color="auto" w:frame="1"/>
        </w:rPr>
        <w:t>will</w:t>
      </w:r>
      <w:r w:rsidRPr="00EC59BD">
        <w:rPr>
          <w:rFonts w:ascii="Helvetica" w:eastAsia="Times New Roman" w:hAnsi="Helvetica" w:cs="Helvetica"/>
          <w:color w:val="444444"/>
          <w:sz w:val="24"/>
          <w:szCs w:val="24"/>
        </w:rPr>
        <w:t> be deducted.</w:t>
      </w:r>
    </w:p>
    <w:p w:rsidR="00EC59BD" w:rsidRPr="00EC59BD" w:rsidRDefault="00EC59BD" w:rsidP="00EC59BD">
      <w:pPr>
        <w:spacing w:beforeAutospacing="1" w:after="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There will be </w:t>
      </w:r>
      <w:r w:rsidRPr="00EC59BD">
        <w:rPr>
          <w:rFonts w:ascii="Helvetica" w:eastAsia="Times New Roman" w:hAnsi="Helvetica" w:cs="Helvetica"/>
          <w:i/>
          <w:iCs/>
          <w:color w:val="444444"/>
          <w:sz w:val="24"/>
          <w:szCs w:val="24"/>
          <w:bdr w:val="none" w:sz="0" w:space="0" w:color="auto" w:frame="1"/>
        </w:rPr>
        <w:t>Midterm practical exam</w:t>
      </w:r>
      <w:r w:rsidRPr="00EC59BD">
        <w:rPr>
          <w:rFonts w:ascii="Helvetica" w:eastAsia="Times New Roman" w:hAnsi="Helvetica" w:cs="Helvetica"/>
          <w:color w:val="444444"/>
          <w:sz w:val="24"/>
          <w:szCs w:val="24"/>
        </w:rPr>
        <w:t> during the semester, and a </w:t>
      </w:r>
      <w:r w:rsidRPr="00EC59BD">
        <w:rPr>
          <w:rFonts w:ascii="Helvetica" w:eastAsia="Times New Roman" w:hAnsi="Helvetica" w:cs="Helvetica"/>
          <w:i/>
          <w:iCs/>
          <w:color w:val="444444"/>
          <w:sz w:val="24"/>
          <w:szCs w:val="24"/>
          <w:bdr w:val="none" w:sz="0" w:space="0" w:color="auto" w:frame="1"/>
        </w:rPr>
        <w:t>final exam</w:t>
      </w:r>
      <w:r w:rsidRPr="00EC59BD">
        <w:rPr>
          <w:rFonts w:ascii="Helvetica" w:eastAsia="Times New Roman" w:hAnsi="Helvetica" w:cs="Helvetica"/>
          <w:color w:val="444444"/>
          <w:sz w:val="24"/>
          <w:szCs w:val="24"/>
        </w:rPr>
        <w:t>. Exams include doing experimental tasks in the Lab, explaining the relevant theory (for example, derivation of essential formulas), and data analysis. Take notes at mini-lectures to prepare for this. Each exam will resemble the lab period and the writing of the report, all combined in the interval of 1/2 a lab period. The exams are given in two shifts, so that each student will have to work on the exam problems on his or her own. Active and equal participation in experimental work and study of the material covered in mini-lectures during the course will prepare you for the exams. Sign-up sheets for each shift of the midterm (12:30-2:30 pm and 3:00-5:00 pm) will be posted in the lab 2-3 weeks in advance.</w:t>
      </w:r>
    </w:p>
    <w:p w:rsidR="00EC59BD" w:rsidRPr="00EC59BD" w:rsidRDefault="00EC59BD" w:rsidP="00EC59BD">
      <w:pPr>
        <w:spacing w:before="100" w:beforeAutospacing="1" w:after="100" w:afterAutospacing="1" w:line="240" w:lineRule="auto"/>
        <w:textAlignment w:val="baseline"/>
        <w:outlineLvl w:val="0"/>
        <w:rPr>
          <w:rFonts w:ascii="Helvetica" w:eastAsia="Times New Roman" w:hAnsi="Helvetica" w:cs="Helvetica"/>
          <w:b/>
          <w:bCs/>
          <w:color w:val="444444"/>
          <w:kern w:val="36"/>
          <w:sz w:val="32"/>
          <w:szCs w:val="32"/>
        </w:rPr>
      </w:pPr>
      <w:r w:rsidRPr="00EC59BD">
        <w:rPr>
          <w:rFonts w:ascii="Helvetica" w:eastAsia="Times New Roman" w:hAnsi="Helvetica" w:cs="Helvetica"/>
          <w:b/>
          <w:bCs/>
          <w:color w:val="444444"/>
          <w:kern w:val="36"/>
          <w:sz w:val="32"/>
          <w:szCs w:val="32"/>
        </w:rPr>
        <w:lastRenderedPageBreak/>
        <w:t>Lab reports</w:t>
      </w:r>
    </w:p>
    <w:p w:rsidR="00EC59BD" w:rsidRPr="00EC59BD" w:rsidRDefault="00EC59BD" w:rsidP="00EC59BD">
      <w:p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Lab reports can be handwritten if the handwriting is good. Preferably, they are however prepared on a computer, e.g. with latex, or word. They should include:</w:t>
      </w:r>
    </w:p>
    <w:p w:rsidR="00EC59BD" w:rsidRPr="00EC59BD" w:rsidRDefault="00EC59BD" w:rsidP="00EC59BD">
      <w:pPr>
        <w:numPr>
          <w:ilvl w:val="0"/>
          <w:numId w:val="2"/>
        </w:num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Introduction</w:t>
      </w:r>
    </w:p>
    <w:p w:rsidR="00EC59BD" w:rsidRPr="00EC59BD" w:rsidRDefault="00EC59BD" w:rsidP="00EC59BD">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1 to 2 pages</w:t>
      </w:r>
    </w:p>
    <w:p w:rsidR="00EC59BD" w:rsidRPr="00EC59BD" w:rsidRDefault="00EC59BD" w:rsidP="00EC59BD">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Include all relevant theory and equations</w:t>
      </w:r>
    </w:p>
    <w:p w:rsidR="00EC59BD" w:rsidRPr="00EC59BD" w:rsidRDefault="00EC59BD" w:rsidP="00EC59BD">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i.e. generally those found in bold at the top of the lab instructions</w:t>
      </w:r>
    </w:p>
    <w:p w:rsidR="00EC59BD" w:rsidRPr="00EC59BD" w:rsidRDefault="00EC59BD" w:rsidP="00EC59BD">
      <w:pPr>
        <w:numPr>
          <w:ilvl w:val="0"/>
          <w:numId w:val="2"/>
        </w:num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Data</w:t>
      </w:r>
    </w:p>
    <w:p w:rsidR="00EC59BD" w:rsidRPr="00EC59BD" w:rsidRDefault="00EC59BD" w:rsidP="00EC59BD">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Data in the notebook should be also in the notebook.</w:t>
      </w:r>
    </w:p>
    <w:p w:rsidR="00EC59BD" w:rsidRPr="00EC59BD" w:rsidRDefault="00EC59BD" w:rsidP="00EC59BD">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Draw circuit diagrams!</w:t>
      </w:r>
    </w:p>
    <w:p w:rsidR="00EC59BD" w:rsidRPr="00EC59BD" w:rsidRDefault="00EC59BD" w:rsidP="00EC59BD">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Include error bars on plots, and data tables</w:t>
      </w:r>
    </w:p>
    <w:p w:rsidR="00EC59BD" w:rsidRPr="00EC59BD" w:rsidRDefault="00EC59BD" w:rsidP="00EC59BD">
      <w:pPr>
        <w:numPr>
          <w:ilvl w:val="0"/>
          <w:numId w:val="2"/>
        </w:num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Analysis</w:t>
      </w:r>
    </w:p>
    <w:p w:rsidR="00EC59BD" w:rsidRPr="00EC59BD" w:rsidRDefault="00EC59BD" w:rsidP="00EC59BD">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Must explain if the experiment was successful</w:t>
      </w:r>
    </w:p>
    <w:p w:rsidR="00EC59BD" w:rsidRPr="00EC59BD" w:rsidRDefault="00EC59BD" w:rsidP="00EC59BD">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Does experiment agree with theory prediction?</w:t>
      </w:r>
    </w:p>
    <w:p w:rsidR="00EC59BD" w:rsidRPr="00EC59BD" w:rsidRDefault="00EC59BD" w:rsidP="00EC59BD">
      <w:pPr>
        <w:numPr>
          <w:ilvl w:val="1"/>
          <w:numId w:val="2"/>
        </w:numPr>
        <w:spacing w:before="100" w:beforeAutospacing="1" w:after="100" w:afterAutospacing="1" w:line="240" w:lineRule="auto"/>
        <w:ind w:left="720"/>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Include a discussion of statistical and systematical errors</w:t>
      </w:r>
    </w:p>
    <w:p w:rsidR="00EC59BD" w:rsidRPr="00EC59BD" w:rsidRDefault="00EC59BD" w:rsidP="00EC59BD">
      <w:pPr>
        <w:numPr>
          <w:ilvl w:val="0"/>
          <w:numId w:val="2"/>
        </w:num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Short conclusion / summary</w:t>
      </w:r>
    </w:p>
    <w:p w:rsidR="00EC59BD" w:rsidRPr="00EC59BD" w:rsidRDefault="00EC59BD" w:rsidP="00EC59BD">
      <w:pPr>
        <w:spacing w:before="100" w:beforeAutospacing="1" w:after="100" w:afterAutospacing="1" w:line="240" w:lineRule="auto"/>
        <w:textAlignment w:val="baseline"/>
        <w:outlineLvl w:val="0"/>
        <w:rPr>
          <w:rFonts w:ascii="Helvetica" w:eastAsia="Times New Roman" w:hAnsi="Helvetica" w:cs="Helvetica"/>
          <w:b/>
          <w:bCs/>
          <w:color w:val="444444"/>
          <w:kern w:val="36"/>
          <w:sz w:val="32"/>
          <w:szCs w:val="32"/>
        </w:rPr>
      </w:pPr>
      <w:r w:rsidRPr="00EC59BD">
        <w:rPr>
          <w:rFonts w:ascii="Helvetica" w:eastAsia="Times New Roman" w:hAnsi="Helvetica" w:cs="Helvetica"/>
          <w:b/>
          <w:bCs/>
          <w:color w:val="444444"/>
          <w:kern w:val="36"/>
          <w:sz w:val="32"/>
          <w:szCs w:val="32"/>
        </w:rPr>
        <w:t>Grading</w:t>
      </w:r>
    </w:p>
    <w:p w:rsidR="00EC59BD" w:rsidRPr="00EC59BD" w:rsidRDefault="00EC59BD" w:rsidP="00EC59BD">
      <w:pPr>
        <w:spacing w:beforeAutospacing="1" w:after="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At least seven units, the midterm and the final must be completed to pass this course. The grading is weighted as</w:t>
      </w:r>
      <w:r w:rsidR="00AA2405">
        <w:rPr>
          <w:rFonts w:ascii="Helvetica" w:eastAsia="Times New Roman" w:hAnsi="Helvetica" w:cs="Helvetica"/>
          <w:color w:val="444444"/>
          <w:sz w:val="24"/>
          <w:szCs w:val="24"/>
        </w:rPr>
        <w:t xml:space="preserve">   </w:t>
      </w:r>
      <w:r w:rsidRPr="00EC59BD">
        <w:rPr>
          <w:rFonts w:ascii="Helvetica" w:eastAsia="Times New Roman" w:hAnsi="Helvetica" w:cs="Helvetica"/>
          <w:b/>
          <w:bCs/>
          <w:color w:val="444444"/>
          <w:sz w:val="24"/>
          <w:szCs w:val="24"/>
          <w:bdr w:val="none" w:sz="0" w:space="0" w:color="auto" w:frame="1"/>
        </w:rPr>
        <w:t>60% Units + 20% midterm + 20% final</w:t>
      </w:r>
    </w:p>
    <w:p w:rsidR="00EC59BD" w:rsidRPr="00EC59BD" w:rsidRDefault="00EC59BD" w:rsidP="00EC59BD">
      <w:pPr>
        <w:spacing w:before="100" w:beforeAutospacing="1" w:after="100" w:afterAutospacing="1" w:line="240" w:lineRule="auto"/>
        <w:textAlignment w:val="baseline"/>
        <w:outlineLvl w:val="0"/>
        <w:rPr>
          <w:rFonts w:ascii="Helvetica" w:eastAsia="Times New Roman" w:hAnsi="Helvetica" w:cs="Helvetica"/>
          <w:b/>
          <w:bCs/>
          <w:color w:val="444444"/>
          <w:kern w:val="36"/>
          <w:sz w:val="32"/>
          <w:szCs w:val="32"/>
        </w:rPr>
      </w:pPr>
      <w:r w:rsidRPr="00EC59BD">
        <w:rPr>
          <w:rFonts w:ascii="Helvetica" w:eastAsia="Times New Roman" w:hAnsi="Helvetica" w:cs="Helvetica"/>
          <w:b/>
          <w:bCs/>
          <w:color w:val="444444"/>
          <w:kern w:val="36"/>
          <w:sz w:val="32"/>
          <w:szCs w:val="32"/>
        </w:rPr>
        <w:t>Academic Integrity</w:t>
      </w:r>
    </w:p>
    <w:p w:rsidR="00EC59BD" w:rsidRPr="00EC59BD" w:rsidRDefault="00EC59BD" w:rsidP="00EC59BD">
      <w:pPr>
        <w:spacing w:beforeAutospacing="1" w:after="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Each student must pursue his or her academic goals honestly and be personally accountable for all submitted work. Representing another person’s work as your own is always wrong. Faculties are required to report any suspected instance of academic dishonesty to the Academic Judiciary. For more comprehensive information on academic integrity, including categories of academic dishonesty, please refer to the academic judiciary website at </w:t>
      </w:r>
      <w:hyperlink r:id="rId5" w:history="1">
        <w:r w:rsidRPr="00EC59BD">
          <w:rPr>
            <w:rFonts w:ascii="Helvetica" w:eastAsia="Times New Roman" w:hAnsi="Helvetica" w:cs="Helvetica"/>
            <w:color w:val="9F9F9F"/>
            <w:sz w:val="24"/>
            <w:szCs w:val="24"/>
            <w:u w:val="single"/>
            <w:bdr w:val="none" w:sz="0" w:space="0" w:color="auto" w:frame="1"/>
          </w:rPr>
          <w:t>https://www.stonybrook.edu/commcms/academic_integrity/index.html</w:t>
        </w:r>
      </w:hyperlink>
      <w:r w:rsidRPr="00EC59BD">
        <w:rPr>
          <w:rFonts w:ascii="Helvetica" w:eastAsia="Times New Roman" w:hAnsi="Helvetica" w:cs="Helvetica"/>
          <w:color w:val="444444"/>
          <w:sz w:val="24"/>
          <w:szCs w:val="24"/>
        </w:rPr>
        <w:t>.</w:t>
      </w:r>
    </w:p>
    <w:p w:rsidR="00EC59BD" w:rsidRPr="00EC59BD" w:rsidRDefault="00EC59BD" w:rsidP="00EC59BD">
      <w:pPr>
        <w:spacing w:before="100" w:beforeAutospacing="1" w:after="100" w:afterAutospacing="1" w:line="240" w:lineRule="auto"/>
        <w:textAlignment w:val="baseline"/>
        <w:outlineLvl w:val="0"/>
        <w:rPr>
          <w:rFonts w:ascii="Helvetica" w:eastAsia="Times New Roman" w:hAnsi="Helvetica" w:cs="Helvetica"/>
          <w:b/>
          <w:bCs/>
          <w:color w:val="444444"/>
          <w:kern w:val="36"/>
          <w:sz w:val="32"/>
          <w:szCs w:val="32"/>
        </w:rPr>
      </w:pPr>
      <w:r w:rsidRPr="00EC59BD">
        <w:rPr>
          <w:rFonts w:ascii="Helvetica" w:eastAsia="Times New Roman" w:hAnsi="Helvetica" w:cs="Helvetica"/>
          <w:b/>
          <w:bCs/>
          <w:color w:val="444444"/>
          <w:kern w:val="36"/>
          <w:sz w:val="32"/>
          <w:szCs w:val="32"/>
        </w:rPr>
        <w:t>Text books</w:t>
      </w:r>
    </w:p>
    <w:p w:rsidR="00EC59BD" w:rsidRPr="00EC59BD" w:rsidRDefault="00EC59BD" w:rsidP="00EC59BD">
      <w:pPr>
        <w:spacing w:beforeAutospacing="1" w:after="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There will be no specific reading assignments from the textbooks. However, you should look in the section with a topic similar to each lab, read it, and understand it.</w:t>
      </w:r>
      <w:r w:rsidRPr="00EC59BD">
        <w:rPr>
          <w:rFonts w:ascii="Helvetica" w:eastAsia="Times New Roman" w:hAnsi="Helvetica" w:cs="Helvetica"/>
          <w:color w:val="444444"/>
          <w:sz w:val="24"/>
          <w:szCs w:val="24"/>
        </w:rPr>
        <w:br/>
        <w:t>I highly recommend</w:t>
      </w:r>
      <w:r w:rsidRPr="00EC59BD">
        <w:rPr>
          <w:rFonts w:ascii="Helvetica" w:eastAsia="Times New Roman" w:hAnsi="Helvetica" w:cs="Helvetica"/>
          <w:color w:val="444444"/>
          <w:sz w:val="24"/>
          <w:szCs w:val="24"/>
        </w:rPr>
        <w:br/>
      </w:r>
      <w:r w:rsidRPr="00EC59BD">
        <w:rPr>
          <w:rFonts w:ascii="Helvetica" w:eastAsia="Times New Roman" w:hAnsi="Helvetica" w:cs="Helvetica"/>
          <w:b/>
          <w:bCs/>
          <w:color w:val="444444"/>
          <w:sz w:val="24"/>
          <w:szCs w:val="24"/>
          <w:bdr w:val="none" w:sz="0" w:space="0" w:color="auto" w:frame="1"/>
        </w:rPr>
        <w:t>Horowitz and Hill, The Art of Electronics (Cambridge University Press) </w:t>
      </w:r>
      <w:r w:rsidRPr="00EC59BD">
        <w:rPr>
          <w:rFonts w:ascii="Helvetica" w:eastAsia="Times New Roman" w:hAnsi="Helvetica" w:cs="Helvetica"/>
          <w:color w:val="444444"/>
          <w:sz w:val="24"/>
          <w:szCs w:val="24"/>
        </w:rPr>
        <w:br/>
        <w:t>Either the 2nd or 3rd edition.</w:t>
      </w:r>
    </w:p>
    <w:p w:rsidR="00EC59BD" w:rsidRPr="00EC59BD" w:rsidRDefault="00EC59BD" w:rsidP="00EC59BD">
      <w:p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Other books include:</w:t>
      </w:r>
    </w:p>
    <w:p w:rsidR="00EC59BD" w:rsidRPr="00EC59BD" w:rsidRDefault="00EC59BD" w:rsidP="00EC59BD">
      <w:pPr>
        <w:numPr>
          <w:ilvl w:val="0"/>
          <w:numId w:val="3"/>
        </w:num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Curtis A. Meyer, Basic Electronics: An Introduction to Electronics for Science Students</w:t>
      </w:r>
    </w:p>
    <w:p w:rsidR="00EC59BD" w:rsidRPr="00EC59BD" w:rsidRDefault="00EC59BD" w:rsidP="00EC59BD">
      <w:pPr>
        <w:numPr>
          <w:ilvl w:val="0"/>
          <w:numId w:val="3"/>
        </w:num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Hayes and Horowitz, Student manual for the Art of Electronics (Cambridge University Press, 1989)</w:t>
      </w:r>
    </w:p>
    <w:p w:rsidR="00EC59BD" w:rsidRPr="00EC59BD" w:rsidRDefault="00EC59BD" w:rsidP="00EC59BD">
      <w:pPr>
        <w:numPr>
          <w:ilvl w:val="0"/>
          <w:numId w:val="3"/>
        </w:numPr>
        <w:spacing w:before="100" w:beforeAutospacing="1" w:after="100" w:afterAutospacing="1" w:line="240" w:lineRule="auto"/>
        <w:textAlignment w:val="baseline"/>
        <w:rPr>
          <w:rFonts w:ascii="Helvetica" w:eastAsia="Times New Roman" w:hAnsi="Helvetica" w:cs="Helvetica"/>
          <w:color w:val="444444"/>
          <w:sz w:val="24"/>
          <w:szCs w:val="24"/>
        </w:rPr>
      </w:pPr>
      <w:proofErr w:type="spellStart"/>
      <w:r w:rsidRPr="00EC59BD">
        <w:rPr>
          <w:rFonts w:ascii="Helvetica" w:eastAsia="Times New Roman" w:hAnsi="Helvetica" w:cs="Helvetica"/>
          <w:color w:val="444444"/>
          <w:sz w:val="24"/>
          <w:szCs w:val="24"/>
        </w:rPr>
        <w:t>Rizzoni</w:t>
      </w:r>
      <w:proofErr w:type="spellEnd"/>
      <w:r w:rsidRPr="00EC59BD">
        <w:rPr>
          <w:rFonts w:ascii="Helvetica" w:eastAsia="Times New Roman" w:hAnsi="Helvetica" w:cs="Helvetica"/>
          <w:color w:val="444444"/>
          <w:sz w:val="24"/>
          <w:szCs w:val="24"/>
        </w:rPr>
        <w:t>, Principles and Application of Electrical Engineering</w:t>
      </w:r>
    </w:p>
    <w:p w:rsidR="00EC59BD" w:rsidRPr="00EC59BD" w:rsidRDefault="00EC59BD" w:rsidP="00EC59BD">
      <w:pPr>
        <w:numPr>
          <w:ilvl w:val="0"/>
          <w:numId w:val="3"/>
        </w:num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 xml:space="preserve">Alexander and </w:t>
      </w:r>
      <w:proofErr w:type="spellStart"/>
      <w:r w:rsidRPr="00EC59BD">
        <w:rPr>
          <w:rFonts w:ascii="Helvetica" w:eastAsia="Times New Roman" w:hAnsi="Helvetica" w:cs="Helvetica"/>
          <w:color w:val="444444"/>
          <w:sz w:val="24"/>
          <w:szCs w:val="24"/>
        </w:rPr>
        <w:t>Sadiku</w:t>
      </w:r>
      <w:proofErr w:type="spellEnd"/>
      <w:r w:rsidRPr="00EC59BD">
        <w:rPr>
          <w:rFonts w:ascii="Helvetica" w:eastAsia="Times New Roman" w:hAnsi="Helvetica" w:cs="Helvetica"/>
          <w:color w:val="444444"/>
          <w:sz w:val="24"/>
          <w:szCs w:val="24"/>
        </w:rPr>
        <w:t>, Fundamentals of Electric Circuits</w:t>
      </w:r>
    </w:p>
    <w:p w:rsidR="00EC59BD" w:rsidRPr="00EC59BD" w:rsidRDefault="00EC59BD" w:rsidP="00EC59BD">
      <w:pPr>
        <w:numPr>
          <w:ilvl w:val="0"/>
          <w:numId w:val="3"/>
        </w:num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 xml:space="preserve">J. R. </w:t>
      </w:r>
      <w:proofErr w:type="spellStart"/>
      <w:r w:rsidRPr="00EC59BD">
        <w:rPr>
          <w:rFonts w:ascii="Helvetica" w:eastAsia="Times New Roman" w:hAnsi="Helvetica" w:cs="Helvetica"/>
          <w:color w:val="444444"/>
          <w:sz w:val="24"/>
          <w:szCs w:val="24"/>
        </w:rPr>
        <w:t>Cogdell</w:t>
      </w:r>
      <w:proofErr w:type="spellEnd"/>
      <w:r w:rsidRPr="00EC59BD">
        <w:rPr>
          <w:rFonts w:ascii="Helvetica" w:eastAsia="Times New Roman" w:hAnsi="Helvetica" w:cs="Helvetica"/>
          <w:color w:val="444444"/>
          <w:sz w:val="24"/>
          <w:szCs w:val="24"/>
        </w:rPr>
        <w:t>, Foundations of Electrical Engineering</w:t>
      </w:r>
    </w:p>
    <w:tbl>
      <w:tblPr>
        <w:tblpPr w:leftFromText="180" w:rightFromText="180" w:vertAnchor="page" w:horzAnchor="margin" w:tblpY="1156"/>
        <w:tblW w:w="10170" w:type="dxa"/>
        <w:tblBorders>
          <w:bottom w:val="single" w:sz="6" w:space="0" w:color="EDEDED"/>
        </w:tblBorders>
        <w:tblCellMar>
          <w:left w:w="0" w:type="dxa"/>
          <w:right w:w="0" w:type="dxa"/>
        </w:tblCellMar>
        <w:tblLook w:val="04A0" w:firstRow="1" w:lastRow="0" w:firstColumn="1" w:lastColumn="0" w:noHBand="0" w:noVBand="1"/>
      </w:tblPr>
      <w:tblGrid>
        <w:gridCol w:w="867"/>
        <w:gridCol w:w="2807"/>
        <w:gridCol w:w="2788"/>
        <w:gridCol w:w="1752"/>
        <w:gridCol w:w="1956"/>
      </w:tblGrid>
      <w:tr w:rsidR="00AA2405" w:rsidRPr="00EC59BD" w:rsidTr="00AA2405">
        <w:trPr>
          <w:trHeight w:val="337"/>
        </w:trPr>
        <w:tc>
          <w:tcPr>
            <w:tcW w:w="867" w:type="dxa"/>
            <w:tcBorders>
              <w:top w:val="nil"/>
              <w:left w:val="nil"/>
              <w:bottom w:val="nil"/>
              <w:right w:val="nil"/>
            </w:tcBorders>
            <w:vAlign w:val="bottom"/>
            <w:hideMark/>
          </w:tcPr>
          <w:p w:rsidR="00AA2405" w:rsidRPr="00EC59BD" w:rsidRDefault="00AA2405" w:rsidP="00AA2405">
            <w:pPr>
              <w:spacing w:after="0" w:line="480" w:lineRule="auto"/>
              <w:jc w:val="center"/>
              <w:rPr>
                <w:rFonts w:eastAsia="Times New Roman" w:cstheme="minorHAnsi"/>
                <w:b/>
                <w:bCs/>
                <w:caps/>
                <w:color w:val="636363"/>
                <w:sz w:val="18"/>
                <w:szCs w:val="18"/>
              </w:rPr>
            </w:pPr>
            <w:r w:rsidRPr="00EC59BD">
              <w:rPr>
                <w:rFonts w:eastAsia="Times New Roman" w:cstheme="minorHAnsi"/>
                <w:b/>
                <w:bCs/>
                <w:caps/>
                <w:color w:val="636363"/>
                <w:sz w:val="18"/>
                <w:szCs w:val="18"/>
              </w:rPr>
              <w:lastRenderedPageBreak/>
              <w:t>UNIT</w:t>
            </w:r>
          </w:p>
        </w:tc>
        <w:tc>
          <w:tcPr>
            <w:tcW w:w="2807" w:type="dxa"/>
            <w:tcBorders>
              <w:top w:val="nil"/>
              <w:left w:val="nil"/>
              <w:bottom w:val="nil"/>
              <w:right w:val="nil"/>
            </w:tcBorders>
            <w:vAlign w:val="bottom"/>
            <w:hideMark/>
          </w:tcPr>
          <w:p w:rsidR="00AA2405" w:rsidRPr="00EC59BD" w:rsidRDefault="00AA2405" w:rsidP="00AA2405">
            <w:pPr>
              <w:spacing w:after="0" w:line="480" w:lineRule="auto"/>
              <w:rPr>
                <w:rFonts w:eastAsia="Times New Roman" w:cstheme="minorHAnsi"/>
                <w:b/>
                <w:bCs/>
                <w:caps/>
                <w:color w:val="636363"/>
                <w:sz w:val="18"/>
                <w:szCs w:val="18"/>
              </w:rPr>
            </w:pPr>
            <w:r w:rsidRPr="00EC59BD">
              <w:rPr>
                <w:rFonts w:eastAsia="Times New Roman" w:cstheme="minorHAnsi"/>
                <w:b/>
                <w:bCs/>
                <w:caps/>
                <w:color w:val="636363"/>
                <w:sz w:val="18"/>
                <w:szCs w:val="18"/>
              </w:rPr>
              <w:t>SUBJECT</w:t>
            </w:r>
          </w:p>
        </w:tc>
        <w:tc>
          <w:tcPr>
            <w:tcW w:w="2788" w:type="dxa"/>
            <w:tcBorders>
              <w:top w:val="nil"/>
              <w:left w:val="nil"/>
              <w:bottom w:val="nil"/>
              <w:right w:val="nil"/>
            </w:tcBorders>
            <w:vAlign w:val="bottom"/>
            <w:hideMark/>
          </w:tcPr>
          <w:p w:rsidR="00AA2405" w:rsidRPr="00EC59BD" w:rsidRDefault="00AA2405" w:rsidP="00AA2405">
            <w:pPr>
              <w:spacing w:after="0" w:line="480" w:lineRule="auto"/>
              <w:rPr>
                <w:rFonts w:eastAsia="Times New Roman" w:cstheme="minorHAnsi"/>
                <w:b/>
                <w:bCs/>
                <w:caps/>
                <w:color w:val="636363"/>
                <w:sz w:val="18"/>
                <w:szCs w:val="18"/>
              </w:rPr>
            </w:pPr>
            <w:r w:rsidRPr="00EC59BD">
              <w:rPr>
                <w:rFonts w:eastAsia="Times New Roman" w:cstheme="minorHAnsi"/>
                <w:b/>
                <w:bCs/>
                <w:caps/>
                <w:color w:val="636363"/>
                <w:sz w:val="18"/>
                <w:szCs w:val="18"/>
              </w:rPr>
              <w:t>LAB DATES</w:t>
            </w:r>
          </w:p>
        </w:tc>
        <w:tc>
          <w:tcPr>
            <w:tcW w:w="1752" w:type="dxa"/>
            <w:tcBorders>
              <w:top w:val="nil"/>
              <w:left w:val="nil"/>
              <w:bottom w:val="nil"/>
              <w:right w:val="nil"/>
            </w:tcBorders>
            <w:vAlign w:val="bottom"/>
            <w:hideMark/>
          </w:tcPr>
          <w:p w:rsidR="00AA2405" w:rsidRPr="00EC59BD" w:rsidRDefault="00AA2405" w:rsidP="00AA2405">
            <w:pPr>
              <w:spacing w:after="0" w:line="480" w:lineRule="auto"/>
              <w:rPr>
                <w:rFonts w:eastAsia="Times New Roman" w:cstheme="minorHAnsi"/>
                <w:b/>
                <w:bCs/>
                <w:caps/>
                <w:color w:val="636363"/>
                <w:sz w:val="18"/>
                <w:szCs w:val="18"/>
              </w:rPr>
            </w:pPr>
            <w:r w:rsidRPr="00EC59BD">
              <w:rPr>
                <w:rFonts w:eastAsia="Times New Roman" w:cstheme="minorHAnsi"/>
                <w:b/>
                <w:bCs/>
                <w:caps/>
                <w:color w:val="636363"/>
                <w:sz w:val="18"/>
                <w:szCs w:val="18"/>
              </w:rPr>
              <w:t>REPORT DUE ON</w:t>
            </w:r>
          </w:p>
        </w:tc>
        <w:tc>
          <w:tcPr>
            <w:tcW w:w="1956" w:type="dxa"/>
            <w:tcBorders>
              <w:top w:val="nil"/>
              <w:left w:val="nil"/>
              <w:bottom w:val="nil"/>
              <w:right w:val="nil"/>
            </w:tcBorders>
            <w:vAlign w:val="bottom"/>
            <w:hideMark/>
          </w:tcPr>
          <w:p w:rsidR="00AA2405" w:rsidRPr="00EC59BD" w:rsidRDefault="00AA2405" w:rsidP="00AA2405">
            <w:pPr>
              <w:spacing w:after="0" w:line="480" w:lineRule="auto"/>
              <w:rPr>
                <w:rFonts w:eastAsia="Times New Roman" w:cstheme="minorHAnsi"/>
                <w:b/>
                <w:bCs/>
                <w:caps/>
                <w:color w:val="636363"/>
                <w:sz w:val="18"/>
                <w:szCs w:val="18"/>
              </w:rPr>
            </w:pPr>
            <w:r w:rsidRPr="00EC59BD">
              <w:rPr>
                <w:rFonts w:eastAsia="Times New Roman" w:cstheme="minorHAnsi"/>
                <w:b/>
                <w:bCs/>
                <w:caps/>
                <w:color w:val="636363"/>
                <w:sz w:val="18"/>
                <w:szCs w:val="18"/>
              </w:rPr>
              <w:t>ADDITIONAL MATERIAL</w:t>
            </w:r>
          </w:p>
        </w:tc>
      </w:tr>
      <w:tr w:rsidR="00AA2405" w:rsidRPr="00EC59BD" w:rsidTr="00AA2405">
        <w:trPr>
          <w:trHeight w:val="320"/>
        </w:trPr>
        <w:tc>
          <w:tcPr>
            <w:tcW w:w="86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jc w:val="center"/>
              <w:rPr>
                <w:rFonts w:eastAsia="Times New Roman" w:cstheme="minorHAnsi"/>
                <w:b/>
                <w:bCs/>
                <w:caps/>
                <w:color w:val="636363"/>
                <w:sz w:val="18"/>
                <w:szCs w:val="18"/>
              </w:rPr>
            </w:pPr>
          </w:p>
        </w:tc>
        <w:tc>
          <w:tcPr>
            <w:tcW w:w="280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Introduction</w:t>
            </w:r>
          </w:p>
        </w:tc>
        <w:tc>
          <w:tcPr>
            <w:tcW w:w="2788"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Jan. 28+29</w:t>
            </w:r>
          </w:p>
        </w:tc>
        <w:tc>
          <w:tcPr>
            <w:tcW w:w="1752"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p>
        </w:tc>
        <w:tc>
          <w:tcPr>
            <w:tcW w:w="1956"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sz w:val="18"/>
                <w:szCs w:val="18"/>
              </w:rPr>
            </w:pPr>
          </w:p>
        </w:tc>
      </w:tr>
      <w:tr w:rsidR="00AA2405" w:rsidRPr="00EC59BD" w:rsidTr="00AA2405">
        <w:trPr>
          <w:trHeight w:val="337"/>
        </w:trPr>
        <w:tc>
          <w:tcPr>
            <w:tcW w:w="86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jc w:val="center"/>
              <w:rPr>
                <w:rFonts w:eastAsia="Times New Roman" w:cstheme="minorHAnsi"/>
                <w:color w:val="757575"/>
                <w:sz w:val="18"/>
                <w:szCs w:val="18"/>
              </w:rPr>
            </w:pPr>
            <w:hyperlink r:id="rId6" w:history="1">
              <w:r w:rsidRPr="00EC59BD">
                <w:rPr>
                  <w:rFonts w:eastAsia="Times New Roman" w:cstheme="minorHAnsi"/>
                  <w:color w:val="9F9F9F"/>
                  <w:sz w:val="18"/>
                  <w:szCs w:val="18"/>
                  <w:u w:val="single"/>
                  <w:bdr w:val="none" w:sz="0" w:space="0" w:color="auto" w:frame="1"/>
                </w:rPr>
                <w:t>1</w:t>
              </w:r>
            </w:hyperlink>
          </w:p>
        </w:tc>
        <w:tc>
          <w:tcPr>
            <w:tcW w:w="280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Lab instruments, signals, resistors</w:t>
            </w:r>
          </w:p>
        </w:tc>
        <w:tc>
          <w:tcPr>
            <w:tcW w:w="2788"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Jan. 30+31, Feb. 4+5, 6+7</w:t>
            </w:r>
          </w:p>
        </w:tc>
        <w:tc>
          <w:tcPr>
            <w:tcW w:w="1752"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Feb. 13+14</w:t>
            </w:r>
          </w:p>
        </w:tc>
        <w:tc>
          <w:tcPr>
            <w:tcW w:w="1956"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p>
        </w:tc>
      </w:tr>
      <w:tr w:rsidR="00AA2405" w:rsidRPr="00EC59BD" w:rsidTr="00AA2405">
        <w:trPr>
          <w:trHeight w:val="320"/>
        </w:trPr>
        <w:tc>
          <w:tcPr>
            <w:tcW w:w="86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jc w:val="center"/>
              <w:rPr>
                <w:rFonts w:eastAsia="Times New Roman" w:cstheme="minorHAnsi"/>
                <w:color w:val="757575"/>
                <w:sz w:val="18"/>
                <w:szCs w:val="18"/>
              </w:rPr>
            </w:pPr>
            <w:hyperlink r:id="rId7" w:history="1">
              <w:r w:rsidRPr="00EC59BD">
                <w:rPr>
                  <w:rFonts w:eastAsia="Times New Roman" w:cstheme="minorHAnsi"/>
                  <w:color w:val="9F9F9F"/>
                  <w:sz w:val="18"/>
                  <w:szCs w:val="18"/>
                  <w:u w:val="single"/>
                  <w:bdr w:val="none" w:sz="0" w:space="0" w:color="auto" w:frame="1"/>
                </w:rPr>
                <w:t>2</w:t>
              </w:r>
            </w:hyperlink>
          </w:p>
        </w:tc>
        <w:tc>
          <w:tcPr>
            <w:tcW w:w="280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Capacitors, Inductors, RC filters</w:t>
            </w:r>
          </w:p>
        </w:tc>
        <w:tc>
          <w:tcPr>
            <w:tcW w:w="2788"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Feb. 11+12, 13+14, 18+19</w:t>
            </w:r>
          </w:p>
        </w:tc>
        <w:tc>
          <w:tcPr>
            <w:tcW w:w="1752"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Feb. 25+26</w:t>
            </w:r>
          </w:p>
        </w:tc>
        <w:tc>
          <w:tcPr>
            <w:tcW w:w="1956"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ind w:left="525" w:firstLine="525"/>
              <w:rPr>
                <w:rFonts w:eastAsia="Times New Roman" w:cstheme="minorHAnsi"/>
                <w:color w:val="757575"/>
                <w:sz w:val="18"/>
                <w:szCs w:val="18"/>
              </w:rPr>
            </w:pPr>
          </w:p>
        </w:tc>
      </w:tr>
      <w:tr w:rsidR="00AA2405" w:rsidRPr="00EC59BD" w:rsidTr="00AA2405">
        <w:trPr>
          <w:trHeight w:val="337"/>
        </w:trPr>
        <w:tc>
          <w:tcPr>
            <w:tcW w:w="86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jc w:val="center"/>
              <w:rPr>
                <w:rFonts w:eastAsia="Times New Roman" w:cstheme="minorHAnsi"/>
                <w:color w:val="757575"/>
                <w:sz w:val="18"/>
                <w:szCs w:val="18"/>
              </w:rPr>
            </w:pPr>
            <w:r w:rsidRPr="00EC59BD">
              <w:rPr>
                <w:rFonts w:eastAsia="Times New Roman" w:cstheme="minorHAnsi"/>
                <w:color w:val="757575"/>
                <w:sz w:val="18"/>
                <w:szCs w:val="18"/>
              </w:rPr>
              <w:t>3</w:t>
            </w:r>
          </w:p>
        </w:tc>
        <w:tc>
          <w:tcPr>
            <w:tcW w:w="280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Diodes and DC power</w:t>
            </w:r>
          </w:p>
        </w:tc>
        <w:tc>
          <w:tcPr>
            <w:tcW w:w="2788"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Feb. 20+21, 25+26</w:t>
            </w:r>
          </w:p>
        </w:tc>
        <w:tc>
          <w:tcPr>
            <w:tcW w:w="1752"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March 4+5</w:t>
            </w:r>
          </w:p>
        </w:tc>
        <w:tc>
          <w:tcPr>
            <w:tcW w:w="1956"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p>
        </w:tc>
      </w:tr>
      <w:tr w:rsidR="00AA2405" w:rsidRPr="00EC59BD" w:rsidTr="00AA2405">
        <w:trPr>
          <w:trHeight w:val="320"/>
        </w:trPr>
        <w:tc>
          <w:tcPr>
            <w:tcW w:w="86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jc w:val="center"/>
              <w:rPr>
                <w:rFonts w:eastAsia="Times New Roman" w:cstheme="minorHAnsi"/>
                <w:color w:val="757575"/>
                <w:sz w:val="18"/>
                <w:szCs w:val="18"/>
              </w:rPr>
            </w:pPr>
            <w:r w:rsidRPr="00EC59BD">
              <w:rPr>
                <w:rFonts w:eastAsia="Times New Roman" w:cstheme="minorHAnsi"/>
                <w:color w:val="757575"/>
                <w:sz w:val="18"/>
                <w:szCs w:val="18"/>
              </w:rPr>
              <w:t>4</w:t>
            </w:r>
          </w:p>
        </w:tc>
        <w:tc>
          <w:tcPr>
            <w:tcW w:w="280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Operational amplifiers</w:t>
            </w:r>
          </w:p>
        </w:tc>
        <w:tc>
          <w:tcPr>
            <w:tcW w:w="2788"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Feb. 27+28, March 4+5, 6+7, 11+12</w:t>
            </w:r>
          </w:p>
        </w:tc>
        <w:tc>
          <w:tcPr>
            <w:tcW w:w="1752"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March 25+26</w:t>
            </w:r>
          </w:p>
        </w:tc>
        <w:tc>
          <w:tcPr>
            <w:tcW w:w="1956"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p>
        </w:tc>
      </w:tr>
      <w:tr w:rsidR="00AA2405" w:rsidRPr="00EC59BD" w:rsidTr="00AA2405">
        <w:trPr>
          <w:trHeight w:val="337"/>
        </w:trPr>
        <w:tc>
          <w:tcPr>
            <w:tcW w:w="86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jc w:val="center"/>
              <w:rPr>
                <w:rFonts w:eastAsia="Times New Roman" w:cstheme="minorHAnsi"/>
                <w:color w:val="757575"/>
                <w:sz w:val="18"/>
                <w:szCs w:val="18"/>
              </w:rPr>
            </w:pPr>
            <w:r w:rsidRPr="00EC59BD">
              <w:rPr>
                <w:rFonts w:eastAsia="Times New Roman" w:cstheme="minorHAnsi"/>
                <w:color w:val="757575"/>
                <w:sz w:val="18"/>
                <w:szCs w:val="18"/>
              </w:rPr>
              <w:t>5</w:t>
            </w:r>
          </w:p>
        </w:tc>
        <w:tc>
          <w:tcPr>
            <w:tcW w:w="280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Simulation and PCB design</w:t>
            </w:r>
          </w:p>
        </w:tc>
        <w:tc>
          <w:tcPr>
            <w:tcW w:w="2788"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March 13+14, 25+26</w:t>
            </w:r>
          </w:p>
        </w:tc>
        <w:tc>
          <w:tcPr>
            <w:tcW w:w="1752"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April 1+2</w:t>
            </w:r>
          </w:p>
        </w:tc>
        <w:tc>
          <w:tcPr>
            <w:tcW w:w="1956"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p>
        </w:tc>
      </w:tr>
      <w:tr w:rsidR="00AA2405" w:rsidRPr="00EC59BD" w:rsidTr="00AA2405">
        <w:trPr>
          <w:trHeight w:val="320"/>
        </w:trPr>
        <w:tc>
          <w:tcPr>
            <w:tcW w:w="86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jc w:val="center"/>
              <w:rPr>
                <w:rFonts w:eastAsia="Times New Roman" w:cstheme="minorHAnsi"/>
                <w:color w:val="757575"/>
                <w:sz w:val="18"/>
                <w:szCs w:val="18"/>
              </w:rPr>
            </w:pPr>
            <w:r w:rsidRPr="00EC59BD">
              <w:rPr>
                <w:rFonts w:eastAsia="Times New Roman" w:cstheme="minorHAnsi"/>
                <w:color w:val="757575"/>
                <w:sz w:val="18"/>
                <w:szCs w:val="18"/>
              </w:rPr>
              <w:t>Midterms</w:t>
            </w:r>
          </w:p>
        </w:tc>
        <w:tc>
          <w:tcPr>
            <w:tcW w:w="280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(Units 1-4)</w:t>
            </w:r>
          </w:p>
        </w:tc>
        <w:tc>
          <w:tcPr>
            <w:tcW w:w="2788"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March 27+28</w:t>
            </w:r>
          </w:p>
        </w:tc>
        <w:tc>
          <w:tcPr>
            <w:tcW w:w="1752"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p>
        </w:tc>
        <w:tc>
          <w:tcPr>
            <w:tcW w:w="1956" w:type="dxa"/>
            <w:vAlign w:val="center"/>
            <w:hideMark/>
          </w:tcPr>
          <w:p w:rsidR="00AA2405" w:rsidRPr="00EC59BD" w:rsidRDefault="00AA2405" w:rsidP="00AA2405">
            <w:pPr>
              <w:spacing w:after="0" w:line="480" w:lineRule="auto"/>
              <w:rPr>
                <w:rFonts w:eastAsia="Times New Roman" w:cstheme="minorHAnsi"/>
                <w:sz w:val="18"/>
                <w:szCs w:val="18"/>
              </w:rPr>
            </w:pPr>
          </w:p>
        </w:tc>
      </w:tr>
      <w:tr w:rsidR="00AA2405" w:rsidRPr="00EC59BD" w:rsidTr="00AA2405">
        <w:trPr>
          <w:trHeight w:val="337"/>
        </w:trPr>
        <w:tc>
          <w:tcPr>
            <w:tcW w:w="86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jc w:val="center"/>
              <w:rPr>
                <w:rFonts w:eastAsia="Times New Roman" w:cstheme="minorHAnsi"/>
                <w:color w:val="757575"/>
                <w:sz w:val="18"/>
                <w:szCs w:val="18"/>
              </w:rPr>
            </w:pPr>
            <w:r w:rsidRPr="00EC59BD">
              <w:rPr>
                <w:rFonts w:eastAsia="Times New Roman" w:cstheme="minorHAnsi"/>
                <w:color w:val="757575"/>
                <w:sz w:val="18"/>
                <w:szCs w:val="18"/>
              </w:rPr>
              <w:t>6</w:t>
            </w:r>
          </w:p>
        </w:tc>
        <w:tc>
          <w:tcPr>
            <w:tcW w:w="280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Transistors and Transistor circuits</w:t>
            </w:r>
          </w:p>
        </w:tc>
        <w:tc>
          <w:tcPr>
            <w:tcW w:w="2788"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April 1+2, 3+4, 8+9, 10+11, 15+16</w:t>
            </w:r>
          </w:p>
        </w:tc>
        <w:tc>
          <w:tcPr>
            <w:tcW w:w="1752"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April 24+25</w:t>
            </w:r>
          </w:p>
        </w:tc>
        <w:tc>
          <w:tcPr>
            <w:tcW w:w="1956"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p>
        </w:tc>
      </w:tr>
      <w:tr w:rsidR="00AA2405" w:rsidRPr="00EC59BD" w:rsidTr="00AA2405">
        <w:trPr>
          <w:trHeight w:val="320"/>
        </w:trPr>
        <w:tc>
          <w:tcPr>
            <w:tcW w:w="86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jc w:val="center"/>
              <w:rPr>
                <w:rFonts w:eastAsia="Times New Roman" w:cstheme="minorHAnsi"/>
                <w:color w:val="757575"/>
                <w:sz w:val="18"/>
                <w:szCs w:val="18"/>
              </w:rPr>
            </w:pPr>
            <w:r w:rsidRPr="00EC59BD">
              <w:rPr>
                <w:rFonts w:eastAsia="Times New Roman" w:cstheme="minorHAnsi"/>
                <w:color w:val="757575"/>
                <w:sz w:val="18"/>
                <w:szCs w:val="18"/>
              </w:rPr>
              <w:t>7</w:t>
            </w:r>
          </w:p>
        </w:tc>
        <w:tc>
          <w:tcPr>
            <w:tcW w:w="280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Digital electronics, ADC and DAC</w:t>
            </w:r>
          </w:p>
        </w:tc>
        <w:tc>
          <w:tcPr>
            <w:tcW w:w="2788"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April 17+18, 22+23, 24+25, 29+30, May 1+2</w:t>
            </w:r>
          </w:p>
        </w:tc>
        <w:tc>
          <w:tcPr>
            <w:tcW w:w="1752"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May 8+9</w:t>
            </w:r>
          </w:p>
        </w:tc>
        <w:tc>
          <w:tcPr>
            <w:tcW w:w="1956"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p>
        </w:tc>
      </w:tr>
      <w:tr w:rsidR="00AA2405" w:rsidRPr="00EC59BD" w:rsidTr="00AA2405">
        <w:trPr>
          <w:trHeight w:val="337"/>
        </w:trPr>
        <w:tc>
          <w:tcPr>
            <w:tcW w:w="86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jc w:val="center"/>
              <w:rPr>
                <w:rFonts w:eastAsia="Times New Roman" w:cstheme="minorHAnsi"/>
                <w:color w:val="757575"/>
                <w:sz w:val="18"/>
                <w:szCs w:val="18"/>
              </w:rPr>
            </w:pPr>
            <w:r w:rsidRPr="00EC59BD">
              <w:rPr>
                <w:rFonts w:eastAsia="Times New Roman" w:cstheme="minorHAnsi"/>
                <w:color w:val="757575"/>
                <w:sz w:val="18"/>
                <w:szCs w:val="18"/>
              </w:rPr>
              <w:t>Finals</w:t>
            </w:r>
          </w:p>
        </w:tc>
        <w:tc>
          <w:tcPr>
            <w:tcW w:w="2807"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(Units 1-7, focus on 5-7))</w:t>
            </w:r>
          </w:p>
        </w:tc>
        <w:tc>
          <w:tcPr>
            <w:tcW w:w="2788"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r w:rsidRPr="00EC59BD">
              <w:rPr>
                <w:rFonts w:eastAsia="Times New Roman" w:cstheme="minorHAnsi"/>
                <w:color w:val="757575"/>
                <w:sz w:val="18"/>
                <w:szCs w:val="18"/>
              </w:rPr>
              <w:t>TBD.</w:t>
            </w:r>
          </w:p>
        </w:tc>
        <w:tc>
          <w:tcPr>
            <w:tcW w:w="1752"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color w:val="757575"/>
                <w:sz w:val="18"/>
                <w:szCs w:val="18"/>
              </w:rPr>
            </w:pPr>
          </w:p>
        </w:tc>
        <w:tc>
          <w:tcPr>
            <w:tcW w:w="1956" w:type="dxa"/>
            <w:tcBorders>
              <w:top w:val="single" w:sz="6" w:space="0" w:color="EDEDED"/>
              <w:left w:val="nil"/>
              <w:bottom w:val="nil"/>
              <w:right w:val="nil"/>
            </w:tcBorders>
            <w:tcMar>
              <w:top w:w="90" w:type="dxa"/>
              <w:left w:w="0" w:type="dxa"/>
              <w:bottom w:w="90" w:type="dxa"/>
              <w:right w:w="150" w:type="dxa"/>
            </w:tcMar>
            <w:vAlign w:val="bottom"/>
            <w:hideMark/>
          </w:tcPr>
          <w:p w:rsidR="00AA2405" w:rsidRPr="00EC59BD" w:rsidRDefault="00AA2405" w:rsidP="00AA2405">
            <w:pPr>
              <w:spacing w:after="0" w:line="480" w:lineRule="auto"/>
              <w:rPr>
                <w:rFonts w:eastAsia="Times New Roman" w:cstheme="minorHAnsi"/>
                <w:sz w:val="18"/>
                <w:szCs w:val="18"/>
              </w:rPr>
            </w:pPr>
          </w:p>
        </w:tc>
      </w:tr>
    </w:tbl>
    <w:p w:rsidR="00EC59BD" w:rsidRDefault="00AA2405" w:rsidP="00EC59BD">
      <w:pPr>
        <w:spacing w:before="100" w:beforeAutospacing="1" w:after="100" w:afterAutospacing="1" w:line="240" w:lineRule="auto"/>
        <w:textAlignment w:val="baseline"/>
        <w:outlineLvl w:val="0"/>
        <w:rPr>
          <w:rFonts w:ascii="Helvetica" w:eastAsia="Times New Roman" w:hAnsi="Helvetica" w:cs="Helvetica"/>
          <w:b/>
          <w:bCs/>
          <w:color w:val="444444"/>
          <w:kern w:val="36"/>
          <w:sz w:val="32"/>
          <w:szCs w:val="32"/>
        </w:rPr>
      </w:pPr>
      <w:r w:rsidRPr="00EC59BD">
        <w:rPr>
          <w:rFonts w:ascii="Helvetica" w:eastAsia="Times New Roman" w:hAnsi="Helvetica" w:cs="Helvetica"/>
          <w:b/>
          <w:bCs/>
          <w:color w:val="444444"/>
          <w:kern w:val="36"/>
          <w:sz w:val="32"/>
          <w:szCs w:val="32"/>
        </w:rPr>
        <w:t xml:space="preserve"> </w:t>
      </w:r>
      <w:r w:rsidR="00EC59BD" w:rsidRPr="00EC59BD">
        <w:rPr>
          <w:rFonts w:ascii="Helvetica" w:eastAsia="Times New Roman" w:hAnsi="Helvetica" w:cs="Helvetica"/>
          <w:b/>
          <w:bCs/>
          <w:color w:val="444444"/>
          <w:kern w:val="36"/>
          <w:sz w:val="32"/>
          <w:szCs w:val="32"/>
        </w:rPr>
        <w:t>Syllabus</w:t>
      </w:r>
    </w:p>
    <w:p w:rsidR="00AA2405" w:rsidRPr="007520E3" w:rsidRDefault="00AA2405" w:rsidP="00EC59BD">
      <w:pPr>
        <w:spacing w:before="100" w:beforeAutospacing="1" w:after="100" w:afterAutospacing="1" w:line="240" w:lineRule="auto"/>
        <w:textAlignment w:val="baseline"/>
        <w:outlineLvl w:val="0"/>
        <w:rPr>
          <w:rFonts w:ascii="Helvetica" w:eastAsia="Times New Roman" w:hAnsi="Helvetica" w:cs="Helvetica"/>
          <w:b/>
          <w:bCs/>
          <w:color w:val="444444"/>
          <w:kern w:val="36"/>
          <w:sz w:val="20"/>
          <w:szCs w:val="20"/>
        </w:rPr>
      </w:pPr>
      <w:bookmarkStart w:id="0" w:name="_GoBack"/>
      <w:bookmarkEnd w:id="0"/>
    </w:p>
    <w:p w:rsidR="00EC59BD" w:rsidRPr="00EC59BD" w:rsidRDefault="007520E3" w:rsidP="00EC59BD">
      <w:pPr>
        <w:spacing w:before="100" w:beforeAutospacing="1" w:after="100" w:afterAutospacing="1" w:line="240" w:lineRule="auto"/>
        <w:textAlignment w:val="baseline"/>
        <w:outlineLvl w:val="0"/>
        <w:rPr>
          <w:rFonts w:ascii="Helvetica" w:eastAsia="Times New Roman" w:hAnsi="Helvetica" w:cs="Helvetica"/>
          <w:b/>
          <w:bCs/>
          <w:color w:val="444444"/>
          <w:kern w:val="36"/>
          <w:sz w:val="28"/>
          <w:szCs w:val="28"/>
        </w:rPr>
      </w:pPr>
      <w:r>
        <w:rPr>
          <w:rFonts w:ascii="Helvetica" w:eastAsia="Times New Roman" w:hAnsi="Helvetica" w:cs="Helvetica"/>
          <w:b/>
          <w:bCs/>
          <w:color w:val="444444"/>
          <w:kern w:val="36"/>
          <w:sz w:val="28"/>
          <w:szCs w:val="28"/>
        </w:rPr>
        <w:t>D</w:t>
      </w:r>
      <w:r w:rsidR="00EC59BD" w:rsidRPr="00EC59BD">
        <w:rPr>
          <w:rFonts w:ascii="Helvetica" w:eastAsia="Times New Roman" w:hAnsi="Helvetica" w:cs="Helvetica"/>
          <w:b/>
          <w:bCs/>
          <w:color w:val="444444"/>
          <w:kern w:val="36"/>
          <w:sz w:val="28"/>
          <w:szCs w:val="28"/>
        </w:rPr>
        <w:t>ISABILITY SUPPORT SERVICES (DSS) STATEMENT</w:t>
      </w:r>
    </w:p>
    <w:p w:rsidR="00EC59BD" w:rsidRPr="00EC59BD" w:rsidRDefault="00EC59BD" w:rsidP="00EC59BD">
      <w:pPr>
        <w:spacing w:after="0"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If you have a physical, psychological, medical, or learning disability that may impact your course work, please contact Disability Support Services at (631) 632-6748 or http://studentaffairs.stonybrook.edu/dss/. They will determine with you what accommodations are necessary and appropriate. All information and documentation is confidential.</w:t>
      </w:r>
      <w:r w:rsidRPr="00EC59BD">
        <w:rPr>
          <w:rFonts w:ascii="Helvetica" w:eastAsia="Times New Roman" w:hAnsi="Helvetica" w:cs="Helvetica"/>
          <w:color w:val="444444"/>
          <w:sz w:val="24"/>
          <w:szCs w:val="24"/>
        </w:rPr>
        <w:br/>
        <w:t>Students who require assistance during emergency evacuation are encouraged to discuss their needs with their professors and Disability Support Services. For procedures and information go to the following website: http://www.sunysb.edu/ehs/fire/disabilities.shtml</w:t>
      </w:r>
    </w:p>
    <w:p w:rsidR="00EC59BD" w:rsidRPr="00EC59BD" w:rsidRDefault="00EC59BD" w:rsidP="00EC59BD">
      <w:pPr>
        <w:spacing w:before="100" w:beforeAutospacing="1" w:after="100" w:afterAutospacing="1" w:line="240" w:lineRule="auto"/>
        <w:textAlignment w:val="baseline"/>
        <w:outlineLvl w:val="0"/>
        <w:rPr>
          <w:rFonts w:ascii="Helvetica" w:eastAsia="Times New Roman" w:hAnsi="Helvetica" w:cs="Helvetica"/>
          <w:b/>
          <w:bCs/>
          <w:color w:val="444444"/>
          <w:kern w:val="36"/>
          <w:sz w:val="28"/>
          <w:szCs w:val="28"/>
        </w:rPr>
      </w:pPr>
      <w:r w:rsidRPr="00EC59BD">
        <w:rPr>
          <w:rFonts w:ascii="Helvetica" w:eastAsia="Times New Roman" w:hAnsi="Helvetica" w:cs="Helvetica"/>
          <w:b/>
          <w:bCs/>
          <w:color w:val="444444"/>
          <w:kern w:val="36"/>
          <w:sz w:val="28"/>
          <w:szCs w:val="28"/>
        </w:rPr>
        <w:t>Critical Incidents</w:t>
      </w:r>
    </w:p>
    <w:p w:rsidR="00EC59BD" w:rsidRPr="00EC59BD" w:rsidRDefault="00EC59BD" w:rsidP="00EC59BD">
      <w:pPr>
        <w:spacing w:before="100" w:beforeAutospacing="1" w:after="100" w:afterAutospacing="1" w:line="240" w:lineRule="auto"/>
        <w:textAlignment w:val="baseline"/>
        <w:rPr>
          <w:rFonts w:ascii="Helvetica" w:eastAsia="Times New Roman" w:hAnsi="Helvetica" w:cs="Helvetica"/>
          <w:color w:val="444444"/>
          <w:sz w:val="24"/>
          <w:szCs w:val="24"/>
        </w:rPr>
      </w:pPr>
      <w:r w:rsidRPr="00EC59BD">
        <w:rPr>
          <w:rFonts w:ascii="Helvetica" w:eastAsia="Times New Roman" w:hAnsi="Helvetica" w:cs="Helvetica"/>
          <w:color w:val="444444"/>
          <w:sz w:val="24"/>
          <w:szCs w:val="24"/>
        </w:rPr>
        <w:t>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and/or inhibits students’ ability to learn.</w:t>
      </w:r>
    </w:p>
    <w:p w:rsidR="00506300" w:rsidRDefault="00506300"/>
    <w:sectPr w:rsidR="00506300" w:rsidSect="00EC59B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632A6"/>
    <w:multiLevelType w:val="multilevel"/>
    <w:tmpl w:val="990CD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5B2D95"/>
    <w:multiLevelType w:val="multilevel"/>
    <w:tmpl w:val="D98C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6C6B38"/>
    <w:multiLevelType w:val="multilevel"/>
    <w:tmpl w:val="0E2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BD"/>
    <w:rsid w:val="00506300"/>
    <w:rsid w:val="007520E3"/>
    <w:rsid w:val="00AA2405"/>
    <w:rsid w:val="00EC59BD"/>
    <w:rsid w:val="00F6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5604"/>
  <w15:chartTrackingRefBased/>
  <w15:docId w15:val="{6DD9569A-D7EE-4B37-B8C2-D373E3CD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93766">
      <w:bodyDiv w:val="1"/>
      <w:marLeft w:val="0"/>
      <w:marRight w:val="0"/>
      <w:marTop w:val="0"/>
      <w:marBottom w:val="0"/>
      <w:divBdr>
        <w:top w:val="none" w:sz="0" w:space="0" w:color="auto"/>
        <w:left w:val="none" w:sz="0" w:space="0" w:color="auto"/>
        <w:bottom w:val="none" w:sz="0" w:space="0" w:color="auto"/>
        <w:right w:val="none" w:sz="0" w:space="0" w:color="auto"/>
      </w:divBdr>
      <w:divsChild>
        <w:div w:id="1791392295">
          <w:marLeft w:val="0"/>
          <w:marRight w:val="0"/>
          <w:marTop w:val="0"/>
          <w:marBottom w:val="0"/>
          <w:divBdr>
            <w:top w:val="none" w:sz="0" w:space="0" w:color="auto"/>
            <w:left w:val="none" w:sz="0" w:space="0" w:color="auto"/>
            <w:bottom w:val="none" w:sz="0" w:space="0" w:color="auto"/>
            <w:right w:val="none" w:sz="0" w:space="0" w:color="auto"/>
          </w:divBdr>
          <w:divsChild>
            <w:div w:id="280117082">
              <w:marLeft w:val="0"/>
              <w:marRight w:val="0"/>
              <w:marTop w:val="0"/>
              <w:marBottom w:val="0"/>
              <w:divBdr>
                <w:top w:val="none" w:sz="0" w:space="0" w:color="auto"/>
                <w:left w:val="none" w:sz="0" w:space="0" w:color="auto"/>
                <w:bottom w:val="none" w:sz="0" w:space="0" w:color="auto"/>
                <w:right w:val="none" w:sz="0" w:space="0" w:color="auto"/>
              </w:divBdr>
            </w:div>
          </w:divsChild>
        </w:div>
        <w:div w:id="732968558">
          <w:marLeft w:val="0"/>
          <w:marRight w:val="0"/>
          <w:marTop w:val="0"/>
          <w:marBottom w:val="0"/>
          <w:divBdr>
            <w:top w:val="none" w:sz="0" w:space="0" w:color="auto"/>
            <w:left w:val="none" w:sz="0" w:space="0" w:color="auto"/>
            <w:bottom w:val="none" w:sz="0" w:space="0" w:color="auto"/>
            <w:right w:val="none" w:sz="0" w:space="0" w:color="auto"/>
          </w:divBdr>
          <w:divsChild>
            <w:div w:id="1776900680">
              <w:marLeft w:val="0"/>
              <w:marRight w:val="0"/>
              <w:marTop w:val="0"/>
              <w:marBottom w:val="0"/>
              <w:divBdr>
                <w:top w:val="none" w:sz="0" w:space="0" w:color="auto"/>
                <w:left w:val="none" w:sz="0" w:space="0" w:color="auto"/>
                <w:bottom w:val="none" w:sz="0" w:space="0" w:color="auto"/>
                <w:right w:val="none" w:sz="0" w:space="0" w:color="auto"/>
              </w:divBdr>
              <w:divsChild>
                <w:div w:id="2098212813">
                  <w:marLeft w:val="0"/>
                  <w:marRight w:val="0"/>
                  <w:marTop w:val="0"/>
                  <w:marBottom w:val="0"/>
                  <w:divBdr>
                    <w:top w:val="none" w:sz="0" w:space="0" w:color="auto"/>
                    <w:left w:val="none" w:sz="0" w:space="0" w:color="auto"/>
                    <w:bottom w:val="none" w:sz="0" w:space="0" w:color="auto"/>
                    <w:right w:val="none" w:sz="0" w:space="0" w:color="auto"/>
                  </w:divBdr>
                  <w:divsChild>
                    <w:div w:id="13072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stonybrook.edu/phy335spring2019/files/2019/01/unit2-1of74p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stonybrook.edu/phy335spring2019/files/2019/01/unit1-15xoyg2.pdf" TargetMode="External"/><Relationship Id="rId5" Type="http://schemas.openxmlformats.org/officeDocument/2006/relationships/hyperlink" Target="https://www.stonybrook.edu/commcms/academic_integrity/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2019-01-23T13:26:00Z</dcterms:created>
  <dcterms:modified xsi:type="dcterms:W3CDTF">2019-01-23T13:59:00Z</dcterms:modified>
</cp:coreProperties>
</file>