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6"/>
        </w:rPr>
        <w:t> </w:t>
      </w:r>
      <w:r>
        <w:rPr/>
        <w:t>271:</w:t>
      </w:r>
      <w:r>
        <w:rPr>
          <w:spacing w:val="-4"/>
        </w:rPr>
        <w:t> </w:t>
      </w:r>
      <w:r>
        <w:rPr/>
        <w:t>Electrical</w:t>
      </w:r>
      <w:r>
        <w:rPr>
          <w:spacing w:val="-7"/>
        </w:rPr>
        <w:t> </w:t>
      </w:r>
      <w:r>
        <w:rPr/>
        <w:t>circuit</w:t>
      </w:r>
      <w:r>
        <w:rPr>
          <w:spacing w:val="-6"/>
        </w:rPr>
        <w:t> </w:t>
      </w:r>
      <w:r>
        <w:rPr>
          <w:spacing w:val="-2"/>
        </w:rPr>
        <w:t>analysis</w:t>
      </w:r>
    </w:p>
    <w:p>
      <w:pPr>
        <w:spacing w:line="275" w:lineRule="exact" w:before="0"/>
        <w:ind w:left="0" w:right="360" w:firstLine="0"/>
        <w:jc w:val="center"/>
        <w:rPr>
          <w:sz w:val="24"/>
        </w:rPr>
      </w:pPr>
      <w:r>
        <w:rPr>
          <w:sz w:val="24"/>
        </w:rPr>
        <w:t>Fall</w:t>
      </w:r>
      <w:r>
        <w:rPr>
          <w:spacing w:val="-3"/>
          <w:sz w:val="24"/>
        </w:rPr>
        <w:t> </w:t>
      </w:r>
      <w:r>
        <w:rPr>
          <w:spacing w:val="-4"/>
          <w:sz w:val="24"/>
        </w:rPr>
        <w:t>2024</w:t>
      </w:r>
    </w:p>
    <w:p>
      <w:pPr>
        <w:pStyle w:val="BodyText"/>
        <w:rPr>
          <w:b w:val="0"/>
        </w:rPr>
      </w:pPr>
    </w:p>
    <w:p>
      <w:pPr>
        <w:pStyle w:val="BodyText"/>
        <w:rPr>
          <w:b w:val="0"/>
        </w:rPr>
      </w:pPr>
    </w:p>
    <w:p>
      <w:pPr>
        <w:pStyle w:val="BodyText"/>
        <w:rPr>
          <w:b w:val="0"/>
        </w:rPr>
      </w:pPr>
    </w:p>
    <w:p>
      <w:pPr>
        <w:spacing w:before="0"/>
        <w:ind w:left="0" w:right="357" w:firstLine="0"/>
        <w:jc w:val="both"/>
        <w:rPr>
          <w:sz w:val="24"/>
        </w:rPr>
      </w:pPr>
      <w:r>
        <w:rPr>
          <w:sz w:val="24"/>
        </w:rPr>
        <w:t>The course is designed to provide the necessary theoretical background for electronic lecture and lab courses like ESE 211, 218, 311, 314, 324, 372, etc. The course covers the following topics: passive</w:t>
      </w:r>
      <w:r>
        <w:rPr>
          <w:spacing w:val="-12"/>
          <w:sz w:val="24"/>
        </w:rPr>
        <w:t> </w:t>
      </w:r>
      <w:r>
        <w:rPr>
          <w:sz w:val="24"/>
        </w:rPr>
        <w:t>circuit</w:t>
      </w:r>
      <w:r>
        <w:rPr>
          <w:spacing w:val="-10"/>
          <w:sz w:val="24"/>
        </w:rPr>
        <w:t> </w:t>
      </w:r>
      <w:r>
        <w:rPr>
          <w:sz w:val="24"/>
        </w:rPr>
        <w:t>elements:</w:t>
      </w:r>
      <w:r>
        <w:rPr>
          <w:spacing w:val="-8"/>
          <w:sz w:val="24"/>
        </w:rPr>
        <w:t> </w:t>
      </w:r>
      <w:r>
        <w:rPr>
          <w:sz w:val="24"/>
        </w:rPr>
        <w:t>resistors,</w:t>
      </w:r>
      <w:r>
        <w:rPr>
          <w:spacing w:val="-11"/>
          <w:sz w:val="24"/>
        </w:rPr>
        <w:t> </w:t>
      </w:r>
      <w:r>
        <w:rPr>
          <w:sz w:val="24"/>
        </w:rPr>
        <w:t>capacitors,</w:t>
      </w:r>
      <w:r>
        <w:rPr>
          <w:spacing w:val="-11"/>
          <w:sz w:val="24"/>
        </w:rPr>
        <w:t> </w:t>
      </w:r>
      <w:r>
        <w:rPr>
          <w:sz w:val="24"/>
        </w:rPr>
        <w:t>inductors.</w:t>
      </w:r>
      <w:r>
        <w:rPr>
          <w:spacing w:val="-11"/>
          <w:sz w:val="24"/>
        </w:rPr>
        <w:t> </w:t>
      </w:r>
      <w:r>
        <w:rPr>
          <w:sz w:val="24"/>
        </w:rPr>
        <w:t>Elements</w:t>
      </w:r>
      <w:r>
        <w:rPr>
          <w:spacing w:val="-10"/>
          <w:sz w:val="24"/>
        </w:rPr>
        <w:t> </w:t>
      </w:r>
      <w:r>
        <w:rPr>
          <w:sz w:val="24"/>
        </w:rPr>
        <w:t>of</w:t>
      </w:r>
      <w:r>
        <w:rPr>
          <w:spacing w:val="-11"/>
          <w:sz w:val="24"/>
        </w:rPr>
        <w:t> </w:t>
      </w:r>
      <w:r>
        <w:rPr>
          <w:sz w:val="24"/>
        </w:rPr>
        <w:t>circuit</w:t>
      </w:r>
      <w:r>
        <w:rPr>
          <w:spacing w:val="-9"/>
          <w:sz w:val="24"/>
        </w:rPr>
        <w:t> </w:t>
      </w:r>
      <w:r>
        <w:rPr>
          <w:sz w:val="24"/>
        </w:rPr>
        <w:t>topology.</w:t>
      </w:r>
      <w:r>
        <w:rPr>
          <w:spacing w:val="-11"/>
          <w:sz w:val="24"/>
        </w:rPr>
        <w:t> </w:t>
      </w:r>
      <w:r>
        <w:rPr>
          <w:sz w:val="24"/>
        </w:rPr>
        <w:t>Kirchhoff’s and Ohm’s law. Nodal and mesh analysis. Equivalent circuits. Steady-state AC circuits. Phasors. Transient</w:t>
      </w:r>
      <w:r>
        <w:rPr>
          <w:spacing w:val="-15"/>
          <w:sz w:val="24"/>
        </w:rPr>
        <w:t> </w:t>
      </w:r>
      <w:r>
        <w:rPr>
          <w:sz w:val="24"/>
        </w:rPr>
        <w:t>analysis.</w:t>
      </w:r>
      <w:r>
        <w:rPr>
          <w:spacing w:val="-15"/>
          <w:sz w:val="24"/>
        </w:rPr>
        <w:t> </w:t>
      </w:r>
      <w:r>
        <w:rPr>
          <w:sz w:val="24"/>
        </w:rPr>
        <w:t>Fourier</w:t>
      </w:r>
      <w:r>
        <w:rPr>
          <w:spacing w:val="-15"/>
          <w:sz w:val="24"/>
        </w:rPr>
        <w:t> </w:t>
      </w:r>
      <w:r>
        <w:rPr>
          <w:sz w:val="24"/>
        </w:rPr>
        <w:t>and</w:t>
      </w:r>
      <w:r>
        <w:rPr>
          <w:spacing w:val="-15"/>
          <w:sz w:val="24"/>
        </w:rPr>
        <w:t> </w:t>
      </w:r>
      <w:r>
        <w:rPr>
          <w:sz w:val="24"/>
        </w:rPr>
        <w:t>Laplace</w:t>
      </w:r>
      <w:r>
        <w:rPr>
          <w:spacing w:val="-15"/>
          <w:sz w:val="24"/>
        </w:rPr>
        <w:t> </w:t>
      </w:r>
      <w:r>
        <w:rPr>
          <w:sz w:val="24"/>
        </w:rPr>
        <w:t>transforms.</w:t>
      </w:r>
      <w:r>
        <w:rPr>
          <w:spacing w:val="-15"/>
          <w:sz w:val="24"/>
        </w:rPr>
        <w:t> </w:t>
      </w:r>
      <w:r>
        <w:rPr>
          <w:sz w:val="24"/>
        </w:rPr>
        <w:t>Fundamentals</w:t>
      </w:r>
      <w:r>
        <w:rPr>
          <w:spacing w:val="-15"/>
          <w:sz w:val="24"/>
        </w:rPr>
        <w:t> </w:t>
      </w:r>
      <w:r>
        <w:rPr>
          <w:sz w:val="24"/>
        </w:rPr>
        <w:t>of</w:t>
      </w:r>
      <w:r>
        <w:rPr>
          <w:spacing w:val="-15"/>
          <w:sz w:val="24"/>
        </w:rPr>
        <w:t> </w:t>
      </w:r>
      <w:r>
        <w:rPr>
          <w:sz w:val="24"/>
        </w:rPr>
        <w:t>AC</w:t>
      </w:r>
      <w:r>
        <w:rPr>
          <w:spacing w:val="-15"/>
          <w:sz w:val="24"/>
        </w:rPr>
        <w:t> </w:t>
      </w:r>
      <w:r>
        <w:rPr>
          <w:sz w:val="24"/>
        </w:rPr>
        <w:t>power,</w:t>
      </w:r>
      <w:r>
        <w:rPr>
          <w:spacing w:val="-15"/>
          <w:sz w:val="24"/>
        </w:rPr>
        <w:t> </w:t>
      </w:r>
      <w:r>
        <w:rPr>
          <w:sz w:val="24"/>
        </w:rPr>
        <w:t>coupled</w:t>
      </w:r>
      <w:r>
        <w:rPr>
          <w:spacing w:val="-15"/>
          <w:sz w:val="24"/>
        </w:rPr>
        <w:t> </w:t>
      </w:r>
      <w:r>
        <w:rPr>
          <w:sz w:val="24"/>
        </w:rPr>
        <w:t>inductors (transformers). Two-port networks.</w:t>
      </w:r>
    </w:p>
    <w:p>
      <w:pPr>
        <w:pStyle w:val="BodyText"/>
        <w:spacing w:before="241"/>
        <w:rPr>
          <w:b w:val="0"/>
        </w:rPr>
      </w:pPr>
    </w:p>
    <w:p>
      <w:pPr>
        <w:spacing w:before="0"/>
        <w:ind w:left="0" w:right="0" w:firstLine="0"/>
        <w:jc w:val="both"/>
        <w:rPr>
          <w:sz w:val="24"/>
        </w:rPr>
      </w:pPr>
      <w:r>
        <w:rPr>
          <w:b/>
          <w:sz w:val="24"/>
        </w:rPr>
        <w:t>Course</w:t>
      </w:r>
      <w:r>
        <w:rPr>
          <w:b/>
          <w:spacing w:val="-3"/>
          <w:sz w:val="24"/>
        </w:rPr>
        <w:t> </w:t>
      </w:r>
      <w:r>
        <w:rPr>
          <w:b/>
          <w:sz w:val="24"/>
        </w:rPr>
        <w:t>Designation:</w:t>
      </w:r>
      <w:r>
        <w:rPr>
          <w:b/>
          <w:spacing w:val="53"/>
          <w:w w:val="150"/>
          <w:sz w:val="24"/>
        </w:rPr>
        <w:t>   </w:t>
      </w:r>
      <w:r>
        <w:rPr>
          <w:sz w:val="24"/>
        </w:rPr>
        <w:t>Required</w:t>
      </w:r>
      <w:r>
        <w:rPr>
          <w:spacing w:val="2"/>
          <w:sz w:val="24"/>
        </w:rPr>
        <w:t> </w:t>
      </w:r>
      <w:r>
        <w:rPr>
          <w:spacing w:val="-2"/>
          <w:sz w:val="24"/>
        </w:rPr>
        <w:t>Course</w:t>
      </w:r>
    </w:p>
    <w:p>
      <w:pPr>
        <w:pStyle w:val="BodyText"/>
        <w:spacing w:before="204"/>
        <w:rPr>
          <w:b w:val="0"/>
        </w:rPr>
      </w:pPr>
    </w:p>
    <w:p>
      <w:pPr>
        <w:tabs>
          <w:tab w:pos="2554" w:val="left" w:leader="none"/>
        </w:tabs>
        <w:spacing w:before="0"/>
        <w:ind w:left="2521" w:right="361" w:hanging="2521"/>
        <w:jc w:val="left"/>
        <w:rPr>
          <w:sz w:val="24"/>
        </w:rPr>
      </w:pPr>
      <w:r>
        <w:rPr>
          <w:b/>
          <w:sz w:val="24"/>
        </w:rPr>
        <w:t>Text Books:</w:t>
        <w:tab/>
        <w:tab/>
      </w:r>
      <w:r>
        <w:rPr>
          <w:sz w:val="24"/>
        </w:rPr>
        <w:t>Main:</w:t>
      </w:r>
      <w:r>
        <w:rPr>
          <w:spacing w:val="-5"/>
          <w:sz w:val="24"/>
        </w:rPr>
        <w:t> </w:t>
      </w:r>
      <w:r>
        <w:rPr>
          <w:sz w:val="24"/>
        </w:rPr>
        <w:t>Charles</w:t>
      </w:r>
      <w:r>
        <w:rPr>
          <w:spacing w:val="-6"/>
          <w:sz w:val="24"/>
        </w:rPr>
        <w:t> </w:t>
      </w:r>
      <w:r>
        <w:rPr>
          <w:sz w:val="24"/>
        </w:rPr>
        <w:t>K.</w:t>
      </w:r>
      <w:r>
        <w:rPr>
          <w:spacing w:val="-5"/>
          <w:sz w:val="24"/>
        </w:rPr>
        <w:t> </w:t>
      </w:r>
      <w:r>
        <w:rPr>
          <w:sz w:val="24"/>
        </w:rPr>
        <w:t>Alexander</w:t>
      </w:r>
      <w:r>
        <w:rPr>
          <w:spacing w:val="-5"/>
          <w:sz w:val="24"/>
        </w:rPr>
        <w:t> </w:t>
      </w:r>
      <w:r>
        <w:rPr>
          <w:sz w:val="24"/>
        </w:rPr>
        <w:t>and</w:t>
      </w:r>
      <w:r>
        <w:rPr>
          <w:spacing w:val="-5"/>
          <w:sz w:val="24"/>
        </w:rPr>
        <w:t> </w:t>
      </w:r>
      <w:r>
        <w:rPr>
          <w:sz w:val="24"/>
        </w:rPr>
        <w:t>Matthew</w:t>
      </w:r>
      <w:r>
        <w:rPr>
          <w:spacing w:val="-6"/>
          <w:sz w:val="24"/>
        </w:rPr>
        <w:t> </w:t>
      </w:r>
      <w:r>
        <w:rPr>
          <w:sz w:val="24"/>
        </w:rPr>
        <w:t>N.O.</w:t>
      </w:r>
      <w:r>
        <w:rPr>
          <w:spacing w:val="-5"/>
          <w:sz w:val="24"/>
        </w:rPr>
        <w:t> </w:t>
      </w:r>
      <w:r>
        <w:rPr>
          <w:sz w:val="24"/>
        </w:rPr>
        <w:t>Sadiku</w:t>
      </w:r>
      <w:r>
        <w:rPr>
          <w:spacing w:val="-5"/>
          <w:sz w:val="24"/>
        </w:rPr>
        <w:t> </w:t>
      </w:r>
      <w:r>
        <w:rPr>
          <w:sz w:val="24"/>
        </w:rPr>
        <w:t>“Fundamentals of Electric Circuits”, McGraw Hill, ISBN 978-0-007-352955-4</w:t>
      </w:r>
    </w:p>
    <w:p>
      <w:pPr>
        <w:pStyle w:val="BodyText"/>
        <w:spacing w:before="204"/>
        <w:rPr>
          <w:b w:val="0"/>
        </w:rPr>
      </w:pPr>
    </w:p>
    <w:p>
      <w:pPr>
        <w:spacing w:before="0"/>
        <w:ind w:left="2521" w:right="0" w:firstLine="0"/>
        <w:jc w:val="left"/>
        <w:rPr>
          <w:sz w:val="24"/>
        </w:rPr>
      </w:pPr>
      <w:r>
        <w:rPr>
          <w:spacing w:val="-2"/>
          <w:sz w:val="24"/>
        </w:rPr>
        <w:t>Additional/alternative:</w:t>
      </w:r>
    </w:p>
    <w:p>
      <w:pPr>
        <w:spacing w:before="120"/>
        <w:ind w:left="2521" w:right="196" w:firstLine="0"/>
        <w:jc w:val="left"/>
        <w:rPr>
          <w:sz w:val="24"/>
        </w:rPr>
      </w:pPr>
      <w:r>
        <w:rPr>
          <w:sz w:val="24"/>
        </w:rPr>
        <w:t>R.E.</w:t>
      </w:r>
      <w:r>
        <w:rPr>
          <w:spacing w:val="-4"/>
          <w:sz w:val="24"/>
        </w:rPr>
        <w:t> </w:t>
      </w:r>
      <w:r>
        <w:rPr>
          <w:sz w:val="24"/>
        </w:rPr>
        <w:t>Thomas,</w:t>
      </w:r>
      <w:r>
        <w:rPr>
          <w:spacing w:val="-4"/>
          <w:sz w:val="24"/>
        </w:rPr>
        <w:t> </w:t>
      </w:r>
      <w:r>
        <w:rPr>
          <w:sz w:val="24"/>
        </w:rPr>
        <w:t>R.J.</w:t>
      </w:r>
      <w:r>
        <w:rPr>
          <w:spacing w:val="-4"/>
          <w:sz w:val="24"/>
        </w:rPr>
        <w:t> </w:t>
      </w:r>
      <w:r>
        <w:rPr>
          <w:sz w:val="24"/>
        </w:rPr>
        <w:t>Rosa,</w:t>
      </w:r>
      <w:r>
        <w:rPr>
          <w:spacing w:val="-4"/>
          <w:sz w:val="24"/>
        </w:rPr>
        <w:t> </w:t>
      </w:r>
      <w:r>
        <w:rPr>
          <w:sz w:val="24"/>
        </w:rPr>
        <w:t>G.J.</w:t>
      </w:r>
      <w:r>
        <w:rPr>
          <w:spacing w:val="-4"/>
          <w:sz w:val="24"/>
        </w:rPr>
        <w:t> </w:t>
      </w:r>
      <w:r>
        <w:rPr>
          <w:sz w:val="24"/>
        </w:rPr>
        <w:t>Toussaint</w:t>
      </w:r>
      <w:r>
        <w:rPr>
          <w:spacing w:val="-4"/>
          <w:sz w:val="24"/>
        </w:rPr>
        <w:t> </w:t>
      </w:r>
      <w:r>
        <w:rPr>
          <w:sz w:val="24"/>
        </w:rPr>
        <w:t>“The</w:t>
      </w:r>
      <w:r>
        <w:rPr>
          <w:spacing w:val="-6"/>
          <w:sz w:val="24"/>
        </w:rPr>
        <w:t> </w:t>
      </w:r>
      <w:r>
        <w:rPr>
          <w:sz w:val="24"/>
        </w:rPr>
        <w:t>analysis</w:t>
      </w:r>
      <w:r>
        <w:rPr>
          <w:spacing w:val="-5"/>
          <w:sz w:val="24"/>
        </w:rPr>
        <w:t> </w:t>
      </w:r>
      <w:r>
        <w:rPr>
          <w:sz w:val="24"/>
        </w:rPr>
        <w:t>and</w:t>
      </w:r>
      <w:r>
        <w:rPr>
          <w:spacing w:val="-4"/>
          <w:sz w:val="24"/>
        </w:rPr>
        <w:t> </w:t>
      </w:r>
      <w:r>
        <w:rPr>
          <w:sz w:val="24"/>
        </w:rPr>
        <w:t>design</w:t>
      </w:r>
      <w:r>
        <w:rPr>
          <w:spacing w:val="-4"/>
          <w:sz w:val="24"/>
        </w:rPr>
        <w:t> </w:t>
      </w:r>
      <w:r>
        <w:rPr>
          <w:sz w:val="24"/>
        </w:rPr>
        <w:t>of linear circuits”, 7 th Edition, Willey, ISBN 978-1-119-06558-47</w:t>
      </w:r>
    </w:p>
    <w:p>
      <w:pPr>
        <w:spacing w:before="120"/>
        <w:ind w:left="2521" w:right="196" w:firstLine="0"/>
        <w:jc w:val="left"/>
        <w:rPr>
          <w:sz w:val="24"/>
        </w:rPr>
      </w:pPr>
      <w:r>
        <w:rPr>
          <w:sz w:val="24"/>
        </w:rPr>
        <w:t>F. T. Ullaby, M. M. Maharbiz, C. M. Furse “Circuits”, 3</w:t>
      </w:r>
      <w:r>
        <w:rPr>
          <w:sz w:val="24"/>
          <w:vertAlign w:val="superscript"/>
        </w:rPr>
        <w:t>rd</w:t>
      </w:r>
      <w:r>
        <w:rPr>
          <w:sz w:val="24"/>
          <w:vertAlign w:val="baseline"/>
        </w:rPr>
        <w:t> edition, National</w:t>
      </w:r>
      <w:r>
        <w:rPr>
          <w:spacing w:val="-8"/>
          <w:sz w:val="24"/>
          <w:vertAlign w:val="baseline"/>
        </w:rPr>
        <w:t> </w:t>
      </w:r>
      <w:r>
        <w:rPr>
          <w:sz w:val="24"/>
          <w:vertAlign w:val="baseline"/>
        </w:rPr>
        <w:t>Technology</w:t>
      </w:r>
      <w:r>
        <w:rPr>
          <w:spacing w:val="-8"/>
          <w:sz w:val="24"/>
          <w:vertAlign w:val="baseline"/>
        </w:rPr>
        <w:t> </w:t>
      </w:r>
      <w:r>
        <w:rPr>
          <w:sz w:val="24"/>
          <w:vertAlign w:val="baseline"/>
        </w:rPr>
        <w:t>and</w:t>
      </w:r>
      <w:r>
        <w:rPr>
          <w:spacing w:val="-7"/>
          <w:sz w:val="24"/>
          <w:vertAlign w:val="baseline"/>
        </w:rPr>
        <w:t> </w:t>
      </w:r>
      <w:r>
        <w:rPr>
          <w:sz w:val="24"/>
          <w:vertAlign w:val="baseline"/>
        </w:rPr>
        <w:t>Science</w:t>
      </w:r>
      <w:r>
        <w:rPr>
          <w:spacing w:val="-9"/>
          <w:sz w:val="24"/>
          <w:vertAlign w:val="baseline"/>
        </w:rPr>
        <w:t> </w:t>
      </w:r>
      <w:r>
        <w:rPr>
          <w:sz w:val="24"/>
          <w:vertAlign w:val="baseline"/>
        </w:rPr>
        <w:t>Press,</w:t>
      </w:r>
      <w:r>
        <w:rPr>
          <w:spacing w:val="-4"/>
          <w:sz w:val="24"/>
          <w:vertAlign w:val="baseline"/>
        </w:rPr>
        <w:t> </w:t>
      </w:r>
      <w:r>
        <w:rPr>
          <w:sz w:val="24"/>
          <w:vertAlign w:val="baseline"/>
        </w:rPr>
        <w:t>ISBN</w:t>
      </w:r>
      <w:r>
        <w:rPr>
          <w:spacing w:val="-8"/>
          <w:sz w:val="24"/>
          <w:vertAlign w:val="baseline"/>
        </w:rPr>
        <w:t> </w:t>
      </w:r>
      <w:r>
        <w:rPr>
          <w:sz w:val="24"/>
          <w:vertAlign w:val="baseline"/>
        </w:rPr>
        <w:t>978-1-934891-19-3</w:t>
      </w:r>
    </w:p>
    <w:p>
      <w:pPr>
        <w:pStyle w:val="BodyText"/>
        <w:spacing w:before="204"/>
        <w:rPr>
          <w:b w:val="0"/>
        </w:rPr>
      </w:pPr>
    </w:p>
    <w:p>
      <w:pPr>
        <w:tabs>
          <w:tab w:pos="2276" w:val="left" w:leader="none"/>
        </w:tabs>
        <w:spacing w:before="0"/>
        <w:ind w:left="0" w:right="0" w:firstLine="0"/>
        <w:jc w:val="both"/>
        <w:rPr>
          <w:sz w:val="24"/>
        </w:rPr>
      </w:pPr>
      <w:r>
        <w:rPr>
          <w:b/>
          <w:spacing w:val="-2"/>
          <w:sz w:val="24"/>
        </w:rPr>
        <w:t>Prerequisites</w:t>
      </w:r>
      <w:r>
        <w:rPr>
          <w:spacing w:val="-2"/>
          <w:sz w:val="24"/>
        </w:rPr>
        <w:t>:</w:t>
      </w:r>
      <w:r>
        <w:rPr>
          <w:sz w:val="24"/>
        </w:rPr>
        <w:tab/>
        <w:t>MAT</w:t>
      </w:r>
      <w:r>
        <w:rPr>
          <w:spacing w:val="-3"/>
          <w:sz w:val="24"/>
        </w:rPr>
        <w:t> </w:t>
      </w:r>
      <w:r>
        <w:rPr>
          <w:sz w:val="24"/>
        </w:rPr>
        <w:t>127</w:t>
      </w:r>
      <w:r>
        <w:rPr>
          <w:spacing w:val="-3"/>
          <w:sz w:val="24"/>
        </w:rPr>
        <w:t> </w:t>
      </w:r>
      <w:r>
        <w:rPr>
          <w:sz w:val="24"/>
        </w:rPr>
        <w:t>or</w:t>
      </w:r>
      <w:r>
        <w:rPr>
          <w:spacing w:val="-4"/>
          <w:sz w:val="24"/>
        </w:rPr>
        <w:t> </w:t>
      </w:r>
      <w:r>
        <w:rPr>
          <w:sz w:val="24"/>
        </w:rPr>
        <w:t>132</w:t>
      </w:r>
      <w:r>
        <w:rPr>
          <w:spacing w:val="-3"/>
          <w:sz w:val="24"/>
        </w:rPr>
        <w:t> </w:t>
      </w:r>
      <w:r>
        <w:rPr>
          <w:sz w:val="24"/>
        </w:rPr>
        <w:t>or</w:t>
      </w:r>
      <w:r>
        <w:rPr>
          <w:spacing w:val="-4"/>
          <w:sz w:val="24"/>
        </w:rPr>
        <w:t> </w:t>
      </w:r>
      <w:r>
        <w:rPr>
          <w:sz w:val="24"/>
        </w:rPr>
        <w:t>142</w:t>
      </w:r>
      <w:r>
        <w:rPr>
          <w:spacing w:val="-3"/>
          <w:sz w:val="24"/>
        </w:rPr>
        <w:t> </w:t>
      </w:r>
      <w:r>
        <w:rPr>
          <w:sz w:val="24"/>
        </w:rPr>
        <w:t>or</w:t>
      </w:r>
      <w:r>
        <w:rPr>
          <w:spacing w:val="-4"/>
          <w:sz w:val="24"/>
        </w:rPr>
        <w:t> </w:t>
      </w:r>
      <w:r>
        <w:rPr>
          <w:sz w:val="24"/>
        </w:rPr>
        <w:t>171</w:t>
      </w:r>
      <w:r>
        <w:rPr>
          <w:spacing w:val="-3"/>
          <w:sz w:val="24"/>
        </w:rPr>
        <w:t> </w:t>
      </w:r>
      <w:r>
        <w:rPr>
          <w:sz w:val="24"/>
        </w:rPr>
        <w:t>or</w:t>
      </w:r>
      <w:r>
        <w:rPr>
          <w:spacing w:val="-4"/>
          <w:sz w:val="24"/>
        </w:rPr>
        <w:t> </w:t>
      </w:r>
      <w:r>
        <w:rPr>
          <w:sz w:val="24"/>
        </w:rPr>
        <w:t>AMS</w:t>
      </w:r>
      <w:r>
        <w:rPr>
          <w:spacing w:val="-2"/>
          <w:sz w:val="24"/>
        </w:rPr>
        <w:t> </w:t>
      </w:r>
      <w:r>
        <w:rPr>
          <w:sz w:val="24"/>
        </w:rPr>
        <w:t>161;</w:t>
      </w:r>
      <w:r>
        <w:rPr>
          <w:spacing w:val="-2"/>
          <w:sz w:val="24"/>
        </w:rPr>
        <w:t> </w:t>
      </w:r>
      <w:r>
        <w:rPr>
          <w:sz w:val="24"/>
        </w:rPr>
        <w:t>PHY</w:t>
      </w:r>
      <w:r>
        <w:rPr>
          <w:spacing w:val="-4"/>
          <w:sz w:val="24"/>
        </w:rPr>
        <w:t> </w:t>
      </w:r>
      <w:r>
        <w:rPr>
          <w:sz w:val="24"/>
        </w:rPr>
        <w:t>127</w:t>
      </w:r>
      <w:r>
        <w:rPr>
          <w:spacing w:val="-3"/>
          <w:sz w:val="24"/>
        </w:rPr>
        <w:t> </w:t>
      </w:r>
      <w:r>
        <w:rPr>
          <w:sz w:val="24"/>
        </w:rPr>
        <w:t>or</w:t>
      </w:r>
      <w:r>
        <w:rPr>
          <w:spacing w:val="-4"/>
          <w:sz w:val="24"/>
        </w:rPr>
        <w:t> </w:t>
      </w:r>
      <w:r>
        <w:rPr>
          <w:sz w:val="24"/>
        </w:rPr>
        <w:t>132/134</w:t>
      </w:r>
      <w:r>
        <w:rPr>
          <w:spacing w:val="-2"/>
          <w:sz w:val="24"/>
        </w:rPr>
        <w:t> </w:t>
      </w:r>
      <w:r>
        <w:rPr>
          <w:sz w:val="24"/>
        </w:rPr>
        <w:t>or</w:t>
      </w:r>
      <w:r>
        <w:rPr>
          <w:spacing w:val="-4"/>
          <w:sz w:val="24"/>
        </w:rPr>
        <w:t> 142.</w:t>
      </w:r>
    </w:p>
    <w:p>
      <w:pPr>
        <w:pStyle w:val="BodyText"/>
        <w:tabs>
          <w:tab w:pos="2768" w:val="right" w:leader="none"/>
        </w:tabs>
        <w:spacing w:before="480"/>
        <w:jc w:val="both"/>
        <w:rPr>
          <w:b w:val="0"/>
        </w:rPr>
      </w:pPr>
      <w:r>
        <w:rPr/>
        <w:t>Credit</w:t>
      </w:r>
      <w:r>
        <w:rPr>
          <w:spacing w:val="-3"/>
        </w:rPr>
        <w:t> </w:t>
      </w:r>
      <w:r>
        <w:rPr>
          <w:spacing w:val="-2"/>
        </w:rPr>
        <w:t>Hours:</w:t>
      </w:r>
      <w:r>
        <w:rPr/>
        <w:tab/>
      </w:r>
      <w:r>
        <w:rPr>
          <w:b w:val="0"/>
          <w:spacing w:val="-10"/>
        </w:rPr>
        <w:t>3</w:t>
      </w:r>
    </w:p>
    <w:p>
      <w:pPr>
        <w:pStyle w:val="BodyText"/>
        <w:spacing w:before="204"/>
        <w:rPr>
          <w:b w:val="0"/>
        </w:rPr>
      </w:pPr>
    </w:p>
    <w:p>
      <w:pPr>
        <w:tabs>
          <w:tab w:pos="2520" w:val="left" w:leader="none"/>
        </w:tabs>
        <w:spacing w:before="0"/>
        <w:ind w:left="0" w:right="0" w:firstLine="0"/>
        <w:jc w:val="both"/>
        <w:rPr>
          <w:sz w:val="24"/>
        </w:rPr>
      </w:pPr>
      <w:r>
        <w:rPr>
          <w:b/>
          <w:spacing w:val="-2"/>
          <w:sz w:val="24"/>
        </w:rPr>
        <w:t>Instructor:</w:t>
      </w:r>
      <w:r>
        <w:rPr>
          <w:b/>
          <w:sz w:val="24"/>
        </w:rPr>
        <w:tab/>
        <w:t>S.Suchalkin,</w:t>
      </w:r>
      <w:r>
        <w:rPr>
          <w:b/>
          <w:spacing w:val="-1"/>
          <w:sz w:val="24"/>
        </w:rPr>
        <w:t> </w:t>
      </w:r>
      <w:hyperlink r:id="rId5">
        <w:r>
          <w:rPr>
            <w:spacing w:val="-2"/>
            <w:sz w:val="24"/>
          </w:rPr>
          <w:t>sergey.suchalkin@stonybrook.edu</w:t>
        </w:r>
      </w:hyperlink>
    </w:p>
    <w:p>
      <w:pPr>
        <w:pStyle w:val="BodyText"/>
        <w:spacing w:before="204"/>
        <w:rPr>
          <w:b w:val="0"/>
        </w:rPr>
      </w:pPr>
    </w:p>
    <w:p>
      <w:pPr>
        <w:tabs>
          <w:tab w:pos="2520" w:val="left" w:leader="none"/>
        </w:tabs>
        <w:spacing w:before="1"/>
        <w:ind w:left="2521" w:right="361" w:hanging="2521"/>
        <w:jc w:val="left"/>
        <w:rPr>
          <w:sz w:val="24"/>
        </w:rPr>
      </w:pPr>
      <w:r>
        <w:rPr>
          <w:b/>
          <w:spacing w:val="-2"/>
          <w:sz w:val="24"/>
        </w:rPr>
        <w:t>Goals:</w:t>
      </w:r>
      <w:r>
        <w:rPr>
          <w:b/>
          <w:sz w:val="24"/>
        </w:rPr>
        <w:tab/>
      </w:r>
      <w:r>
        <w:rPr>
          <w:sz w:val="24"/>
        </w:rPr>
        <w:t>The</w:t>
      </w:r>
      <w:r>
        <w:rPr>
          <w:spacing w:val="-5"/>
          <w:sz w:val="24"/>
        </w:rPr>
        <w:t> </w:t>
      </w:r>
      <w:r>
        <w:rPr>
          <w:sz w:val="24"/>
        </w:rPr>
        <w:t>goal</w:t>
      </w:r>
      <w:r>
        <w:rPr>
          <w:spacing w:val="-4"/>
          <w:sz w:val="24"/>
        </w:rPr>
        <w:t> </w:t>
      </w:r>
      <w:r>
        <w:rPr>
          <w:sz w:val="24"/>
        </w:rPr>
        <w:t>of</w:t>
      </w:r>
      <w:r>
        <w:rPr>
          <w:spacing w:val="-4"/>
          <w:sz w:val="24"/>
        </w:rPr>
        <w:t> </w:t>
      </w:r>
      <w:r>
        <w:rPr>
          <w:sz w:val="24"/>
        </w:rPr>
        <w:t>the</w:t>
      </w:r>
      <w:r>
        <w:rPr>
          <w:spacing w:val="-3"/>
          <w:sz w:val="24"/>
        </w:rPr>
        <w:t> </w:t>
      </w:r>
      <w:r>
        <w:rPr>
          <w:sz w:val="24"/>
        </w:rPr>
        <w:t>course</w:t>
      </w:r>
      <w:r>
        <w:rPr>
          <w:spacing w:val="-5"/>
          <w:sz w:val="24"/>
        </w:rPr>
        <w:t> </w:t>
      </w:r>
      <w:r>
        <w:rPr>
          <w:sz w:val="24"/>
        </w:rPr>
        <w:t>is</w:t>
      </w:r>
      <w:r>
        <w:rPr>
          <w:spacing w:val="-2"/>
          <w:sz w:val="24"/>
        </w:rPr>
        <w:t> </w:t>
      </w:r>
      <w:r>
        <w:rPr>
          <w:sz w:val="24"/>
        </w:rPr>
        <w:t>to</w:t>
      </w:r>
      <w:r>
        <w:rPr>
          <w:spacing w:val="-4"/>
          <w:sz w:val="24"/>
        </w:rPr>
        <w:t> </w:t>
      </w:r>
      <w:r>
        <w:rPr>
          <w:sz w:val="24"/>
        </w:rPr>
        <w:t>develop</w:t>
      </w:r>
      <w:r>
        <w:rPr>
          <w:spacing w:val="-4"/>
          <w:sz w:val="24"/>
        </w:rPr>
        <w:t> </w:t>
      </w:r>
      <w:r>
        <w:rPr>
          <w:sz w:val="24"/>
        </w:rPr>
        <w:t>skills</w:t>
      </w:r>
      <w:r>
        <w:rPr>
          <w:spacing w:val="-4"/>
          <w:sz w:val="24"/>
        </w:rPr>
        <w:t> </w:t>
      </w:r>
      <w:r>
        <w:rPr>
          <w:sz w:val="24"/>
        </w:rPr>
        <w:t>of</w:t>
      </w:r>
      <w:r>
        <w:rPr>
          <w:spacing w:val="-4"/>
          <w:sz w:val="24"/>
        </w:rPr>
        <w:t> </w:t>
      </w:r>
      <w:r>
        <w:rPr>
          <w:sz w:val="24"/>
        </w:rPr>
        <w:t>theoretical</w:t>
      </w:r>
      <w:r>
        <w:rPr>
          <w:spacing w:val="-4"/>
          <w:sz w:val="24"/>
        </w:rPr>
        <w:t> </w:t>
      </w:r>
      <w:r>
        <w:rPr>
          <w:sz w:val="24"/>
        </w:rPr>
        <w:t>circuit</w:t>
      </w:r>
      <w:r>
        <w:rPr>
          <w:spacing w:val="-4"/>
          <w:sz w:val="24"/>
        </w:rPr>
        <w:t> </w:t>
      </w:r>
      <w:r>
        <w:rPr>
          <w:sz w:val="24"/>
        </w:rPr>
        <w:t>analysis and circuit design.</w:t>
      </w:r>
    </w:p>
    <w:p>
      <w:pPr>
        <w:pStyle w:val="BodyText"/>
        <w:spacing w:before="204"/>
        <w:rPr>
          <w:b w:val="0"/>
        </w:rPr>
      </w:pPr>
    </w:p>
    <w:p>
      <w:pPr>
        <w:spacing w:before="0"/>
        <w:ind w:left="0" w:right="0" w:firstLine="0"/>
        <w:jc w:val="both"/>
        <w:rPr>
          <w:sz w:val="24"/>
        </w:rPr>
      </w:pPr>
      <w:r>
        <w:rPr>
          <w:b/>
          <w:sz w:val="24"/>
        </w:rPr>
        <w:t>Lectures</w:t>
      </w:r>
      <w:r>
        <w:rPr>
          <w:b/>
          <w:spacing w:val="-1"/>
          <w:sz w:val="24"/>
        </w:rPr>
        <w:t> </w:t>
      </w:r>
      <w:r>
        <w:rPr>
          <w:sz w:val="24"/>
        </w:rPr>
        <w:t>are</w:t>
      </w:r>
      <w:r>
        <w:rPr>
          <w:spacing w:val="-3"/>
          <w:sz w:val="24"/>
        </w:rPr>
        <w:t> </w:t>
      </w:r>
      <w:r>
        <w:rPr>
          <w:sz w:val="24"/>
        </w:rPr>
        <w:t>given</w:t>
      </w:r>
      <w:r>
        <w:rPr>
          <w:spacing w:val="-2"/>
          <w:sz w:val="24"/>
        </w:rPr>
        <w:t> </w:t>
      </w:r>
      <w:r>
        <w:rPr>
          <w:sz w:val="24"/>
        </w:rPr>
        <w:t>on</w:t>
      </w:r>
      <w:r>
        <w:rPr>
          <w:spacing w:val="-1"/>
          <w:sz w:val="24"/>
        </w:rPr>
        <w:t> </w:t>
      </w:r>
      <w:r>
        <w:rPr>
          <w:sz w:val="24"/>
        </w:rPr>
        <w:t>Mondays and</w:t>
      </w:r>
      <w:r>
        <w:rPr>
          <w:spacing w:val="-1"/>
          <w:sz w:val="24"/>
        </w:rPr>
        <w:t> </w:t>
      </w:r>
      <w:r>
        <w:rPr>
          <w:sz w:val="24"/>
        </w:rPr>
        <w:t>Wednesdays</w:t>
      </w:r>
      <w:r>
        <w:rPr>
          <w:spacing w:val="3"/>
          <w:sz w:val="24"/>
        </w:rPr>
        <w:t> </w:t>
      </w:r>
      <w:r>
        <w:rPr>
          <w:sz w:val="24"/>
        </w:rPr>
        <w:t>6:30p.m.</w:t>
      </w:r>
      <w:r>
        <w:rPr>
          <w:spacing w:val="-1"/>
          <w:sz w:val="24"/>
        </w:rPr>
        <w:t> </w:t>
      </w:r>
      <w:r>
        <w:rPr>
          <w:sz w:val="24"/>
        </w:rPr>
        <w:t>–</w:t>
      </w:r>
      <w:r>
        <w:rPr>
          <w:spacing w:val="-1"/>
          <w:sz w:val="24"/>
        </w:rPr>
        <w:t> </w:t>
      </w:r>
      <w:r>
        <w:rPr>
          <w:sz w:val="24"/>
        </w:rPr>
        <w:t>7:50 p.m. in</w:t>
      </w:r>
      <w:r>
        <w:rPr>
          <w:spacing w:val="-1"/>
          <w:sz w:val="24"/>
        </w:rPr>
        <w:t> </w:t>
      </w:r>
      <w:r>
        <w:rPr>
          <w:sz w:val="24"/>
        </w:rPr>
        <w:t>room</w:t>
      </w:r>
      <w:r>
        <w:rPr>
          <w:spacing w:val="-1"/>
          <w:sz w:val="24"/>
        </w:rPr>
        <w:t> </w:t>
      </w:r>
      <w:r>
        <w:rPr>
          <w:sz w:val="24"/>
        </w:rPr>
        <w:t>250,</w:t>
      </w:r>
      <w:r>
        <w:rPr>
          <w:spacing w:val="-1"/>
          <w:sz w:val="24"/>
        </w:rPr>
        <w:t> </w:t>
      </w:r>
      <w:r>
        <w:rPr>
          <w:sz w:val="24"/>
        </w:rPr>
        <w:t>Frey </w:t>
      </w:r>
      <w:r>
        <w:rPr>
          <w:spacing w:val="-4"/>
          <w:sz w:val="24"/>
        </w:rPr>
        <w:t>Hall</w:t>
      </w:r>
    </w:p>
    <w:p>
      <w:pPr>
        <w:pStyle w:val="BodyText"/>
        <w:spacing w:before="204"/>
        <w:rPr>
          <w:b w:val="0"/>
        </w:rPr>
      </w:pPr>
    </w:p>
    <w:p>
      <w:pPr>
        <w:spacing w:before="0"/>
        <w:ind w:left="1351" w:right="196" w:hanging="1352"/>
        <w:jc w:val="left"/>
        <w:rPr>
          <w:sz w:val="24"/>
        </w:rPr>
      </w:pPr>
      <w:r>
        <w:rPr>
          <w:b/>
          <w:sz w:val="24"/>
        </w:rPr>
        <w:t>Office</w:t>
      </w:r>
      <w:r>
        <w:rPr>
          <w:b/>
          <w:spacing w:val="-5"/>
          <w:sz w:val="24"/>
        </w:rPr>
        <w:t> </w:t>
      </w:r>
      <w:r>
        <w:rPr>
          <w:b/>
          <w:sz w:val="24"/>
        </w:rPr>
        <w:t>hours</w:t>
      </w:r>
      <w:r>
        <w:rPr>
          <w:b/>
          <w:spacing w:val="-3"/>
          <w:sz w:val="24"/>
        </w:rPr>
        <w:t> </w:t>
      </w:r>
      <w:r>
        <w:rPr>
          <w:sz w:val="24"/>
        </w:rPr>
        <w:t>Tuesdays</w:t>
      </w:r>
      <w:r>
        <w:rPr>
          <w:spacing w:val="-1"/>
          <w:sz w:val="24"/>
        </w:rPr>
        <w:t> </w:t>
      </w:r>
      <w:r>
        <w:rPr>
          <w:sz w:val="24"/>
        </w:rPr>
        <w:t>and</w:t>
      </w:r>
      <w:r>
        <w:rPr>
          <w:spacing w:val="-2"/>
          <w:sz w:val="24"/>
        </w:rPr>
        <w:t> </w:t>
      </w:r>
      <w:r>
        <w:rPr>
          <w:sz w:val="24"/>
        </w:rPr>
        <w:t>Thursdays</w:t>
      </w:r>
      <w:r>
        <w:rPr>
          <w:spacing w:val="-3"/>
          <w:sz w:val="24"/>
        </w:rPr>
        <w:t> </w:t>
      </w:r>
      <w:r>
        <w:rPr>
          <w:sz w:val="24"/>
        </w:rPr>
        <w:t>11:00</w:t>
      </w:r>
      <w:r>
        <w:rPr>
          <w:spacing w:val="-3"/>
          <w:sz w:val="24"/>
        </w:rPr>
        <w:t> </w:t>
      </w:r>
      <w:r>
        <w:rPr>
          <w:sz w:val="24"/>
        </w:rPr>
        <w:t>a.m.</w:t>
      </w:r>
      <w:r>
        <w:rPr>
          <w:spacing w:val="-1"/>
          <w:sz w:val="24"/>
        </w:rPr>
        <w:t> </w:t>
      </w:r>
      <w:r>
        <w:rPr>
          <w:sz w:val="24"/>
        </w:rPr>
        <w:t>–</w:t>
      </w:r>
      <w:r>
        <w:rPr>
          <w:spacing w:val="-3"/>
          <w:sz w:val="24"/>
        </w:rPr>
        <w:t> </w:t>
      </w:r>
      <w:r>
        <w:rPr>
          <w:sz w:val="24"/>
        </w:rPr>
        <w:t>1:00</w:t>
      </w:r>
      <w:r>
        <w:rPr>
          <w:spacing w:val="-3"/>
          <w:sz w:val="24"/>
        </w:rPr>
        <w:t> </w:t>
      </w:r>
      <w:r>
        <w:rPr>
          <w:sz w:val="24"/>
        </w:rPr>
        <w:t>p.m.,</w:t>
      </w:r>
      <w:r>
        <w:rPr>
          <w:spacing w:val="-3"/>
          <w:sz w:val="24"/>
        </w:rPr>
        <w:t> </w:t>
      </w:r>
      <w:r>
        <w:rPr>
          <w:sz w:val="24"/>
        </w:rPr>
        <w:t>room</w:t>
      </w:r>
      <w:r>
        <w:rPr>
          <w:spacing w:val="-3"/>
          <w:sz w:val="24"/>
        </w:rPr>
        <w:t> </w:t>
      </w:r>
      <w:r>
        <w:rPr>
          <w:sz w:val="24"/>
        </w:rPr>
        <w:t>253,</w:t>
      </w:r>
      <w:r>
        <w:rPr>
          <w:spacing w:val="-3"/>
          <w:sz w:val="24"/>
        </w:rPr>
        <w:t> </w:t>
      </w:r>
      <w:r>
        <w:rPr>
          <w:sz w:val="24"/>
        </w:rPr>
        <w:t>Light</w:t>
      </w:r>
      <w:r>
        <w:rPr>
          <w:spacing w:val="-3"/>
          <w:sz w:val="24"/>
        </w:rPr>
        <w:t> </w:t>
      </w:r>
      <w:r>
        <w:rPr>
          <w:sz w:val="24"/>
        </w:rPr>
        <w:t>Engineering </w:t>
      </w:r>
      <w:r>
        <w:rPr>
          <w:spacing w:val="-2"/>
          <w:sz w:val="24"/>
        </w:rPr>
        <w:t>Building</w:t>
      </w:r>
    </w:p>
    <w:p>
      <w:pPr>
        <w:pStyle w:val="BodyText"/>
        <w:spacing w:before="204"/>
        <w:rPr>
          <w:b w:val="0"/>
        </w:rPr>
      </w:pPr>
    </w:p>
    <w:p>
      <w:pPr>
        <w:spacing w:before="0"/>
        <w:ind w:left="0" w:right="0" w:firstLine="0"/>
        <w:jc w:val="both"/>
        <w:rPr>
          <w:sz w:val="24"/>
        </w:rPr>
      </w:pPr>
      <w:r>
        <w:rPr>
          <w:b/>
          <w:sz w:val="24"/>
        </w:rPr>
        <w:t>Exams:</w:t>
      </w:r>
      <w:r>
        <w:rPr>
          <w:b/>
          <w:spacing w:val="-2"/>
          <w:sz w:val="24"/>
        </w:rPr>
        <w:t> </w:t>
      </w:r>
      <w:r>
        <w:rPr>
          <w:sz w:val="24"/>
        </w:rPr>
        <w:t>there</w:t>
      </w:r>
      <w:r>
        <w:rPr>
          <w:spacing w:val="-2"/>
          <w:sz w:val="24"/>
        </w:rPr>
        <w:t> </w:t>
      </w:r>
      <w:r>
        <w:rPr>
          <w:sz w:val="24"/>
        </w:rPr>
        <w:t>are</w:t>
      </w:r>
      <w:r>
        <w:rPr>
          <w:spacing w:val="-3"/>
          <w:sz w:val="24"/>
        </w:rPr>
        <w:t> </w:t>
      </w:r>
      <w:r>
        <w:rPr>
          <w:sz w:val="24"/>
        </w:rPr>
        <w:t>2</w:t>
      </w:r>
      <w:r>
        <w:rPr>
          <w:spacing w:val="-1"/>
          <w:sz w:val="24"/>
        </w:rPr>
        <w:t> </w:t>
      </w:r>
      <w:r>
        <w:rPr>
          <w:sz w:val="24"/>
        </w:rPr>
        <w:t>midterm and</w:t>
      </w:r>
      <w:r>
        <w:rPr>
          <w:spacing w:val="-1"/>
          <w:sz w:val="24"/>
        </w:rPr>
        <w:t> </w:t>
      </w:r>
      <w:r>
        <w:rPr>
          <w:sz w:val="24"/>
        </w:rPr>
        <w:t>1</w:t>
      </w:r>
      <w:r>
        <w:rPr>
          <w:spacing w:val="-1"/>
          <w:sz w:val="24"/>
        </w:rPr>
        <w:t> </w:t>
      </w:r>
      <w:r>
        <w:rPr>
          <w:sz w:val="24"/>
        </w:rPr>
        <w:t>noncumulative final </w:t>
      </w:r>
      <w:r>
        <w:rPr>
          <w:spacing w:val="-2"/>
          <w:sz w:val="24"/>
        </w:rPr>
        <w:t>exam.</w:t>
      </w:r>
    </w:p>
    <w:p>
      <w:pPr>
        <w:spacing w:after="0"/>
        <w:jc w:val="both"/>
        <w:rPr>
          <w:sz w:val="24"/>
        </w:rPr>
        <w:sectPr>
          <w:type w:val="continuous"/>
          <w:pgSz w:w="12240" w:h="15840"/>
          <w:pgMar w:top="1380" w:bottom="280" w:left="1440" w:right="1080"/>
        </w:sectPr>
      </w:pPr>
    </w:p>
    <w:p>
      <w:pPr>
        <w:spacing w:before="79"/>
        <w:ind w:left="0" w:right="0" w:firstLine="0"/>
        <w:jc w:val="both"/>
        <w:rPr>
          <w:sz w:val="24"/>
        </w:rPr>
      </w:pPr>
      <w:r>
        <w:rPr>
          <w:b/>
          <w:sz w:val="24"/>
        </w:rPr>
        <w:t>Grading:</w:t>
      </w:r>
      <w:r>
        <w:rPr>
          <w:b/>
          <w:spacing w:val="-2"/>
          <w:sz w:val="24"/>
        </w:rPr>
        <w:t> </w:t>
      </w:r>
      <w:r>
        <w:rPr>
          <w:sz w:val="24"/>
        </w:rPr>
        <w:t>Homework</w:t>
      </w:r>
      <w:r>
        <w:rPr>
          <w:spacing w:val="-1"/>
          <w:sz w:val="24"/>
        </w:rPr>
        <w:t> </w:t>
      </w:r>
      <w:r>
        <w:rPr>
          <w:sz w:val="24"/>
        </w:rPr>
        <w:t>10%;</w:t>
      </w:r>
      <w:r>
        <w:rPr>
          <w:spacing w:val="-1"/>
          <w:sz w:val="24"/>
        </w:rPr>
        <w:t> </w:t>
      </w:r>
      <w:r>
        <w:rPr>
          <w:sz w:val="24"/>
        </w:rPr>
        <w:t>Midterm</w:t>
      </w:r>
      <w:r>
        <w:rPr>
          <w:spacing w:val="-1"/>
          <w:sz w:val="24"/>
        </w:rPr>
        <w:t> </w:t>
      </w:r>
      <w:r>
        <w:rPr>
          <w:sz w:val="24"/>
        </w:rPr>
        <w:t>1</w:t>
      </w:r>
      <w:r>
        <w:rPr>
          <w:spacing w:val="-1"/>
          <w:sz w:val="24"/>
        </w:rPr>
        <w:t> </w:t>
      </w:r>
      <w:r>
        <w:rPr>
          <w:sz w:val="24"/>
        </w:rPr>
        <w:t>–</w:t>
      </w:r>
      <w:r>
        <w:rPr>
          <w:spacing w:val="-1"/>
          <w:sz w:val="24"/>
        </w:rPr>
        <w:t> </w:t>
      </w:r>
      <w:r>
        <w:rPr>
          <w:sz w:val="24"/>
        </w:rPr>
        <w:t>25%; Midterm 2</w:t>
      </w:r>
      <w:r>
        <w:rPr>
          <w:spacing w:val="-1"/>
          <w:sz w:val="24"/>
        </w:rPr>
        <w:t> </w:t>
      </w:r>
      <w:r>
        <w:rPr>
          <w:sz w:val="24"/>
        </w:rPr>
        <w:t>–</w:t>
      </w:r>
      <w:r>
        <w:rPr>
          <w:spacing w:val="-1"/>
          <w:sz w:val="24"/>
        </w:rPr>
        <w:t> </w:t>
      </w:r>
      <w:r>
        <w:rPr>
          <w:sz w:val="24"/>
        </w:rPr>
        <w:t>30%;</w:t>
      </w:r>
      <w:r>
        <w:rPr>
          <w:spacing w:val="-1"/>
          <w:sz w:val="24"/>
        </w:rPr>
        <w:t> </w:t>
      </w:r>
      <w:r>
        <w:rPr>
          <w:sz w:val="24"/>
        </w:rPr>
        <w:t>Final</w:t>
      </w:r>
      <w:r>
        <w:rPr>
          <w:spacing w:val="-1"/>
          <w:sz w:val="24"/>
        </w:rPr>
        <w:t> </w:t>
      </w:r>
      <w:r>
        <w:rPr>
          <w:sz w:val="24"/>
        </w:rPr>
        <w:t>– </w:t>
      </w:r>
      <w:r>
        <w:rPr>
          <w:spacing w:val="-4"/>
          <w:sz w:val="24"/>
        </w:rPr>
        <w:t>35%.</w:t>
      </w:r>
    </w:p>
    <w:p>
      <w:pPr>
        <w:pStyle w:val="BodyText"/>
        <w:spacing w:before="204"/>
        <w:rPr>
          <w:b w:val="0"/>
        </w:rPr>
      </w:pPr>
    </w:p>
    <w:p>
      <w:pPr>
        <w:pStyle w:val="BodyText"/>
        <w:jc w:val="both"/>
      </w:pPr>
      <w:r>
        <w:rPr/>
        <w:t>Topics </w:t>
      </w:r>
      <w:r>
        <w:rPr>
          <w:spacing w:val="-2"/>
        </w:rPr>
        <w:t>Covered:</w:t>
      </w:r>
    </w:p>
    <w:p>
      <w:pPr>
        <w:pStyle w:val="BodyText"/>
        <w:spacing w:before="135"/>
        <w:rPr>
          <w:sz w:val="20"/>
        </w:rPr>
      </w:pPr>
      <w:r>
        <w:rPr>
          <w:sz w:val="20"/>
        </w:rPr>
        <w:drawing>
          <wp:anchor distT="0" distB="0" distL="0" distR="0" allowOverlap="1" layoutInCell="1" locked="0" behindDoc="1" simplePos="0" relativeHeight="487587840">
            <wp:simplePos x="0" y="0"/>
            <wp:positionH relativeFrom="page">
              <wp:posOffset>1045210</wp:posOffset>
            </wp:positionH>
            <wp:positionV relativeFrom="paragraph">
              <wp:posOffset>247569</wp:posOffset>
            </wp:positionV>
            <wp:extent cx="5675331" cy="513892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5675331" cy="5138928"/>
                    </a:xfrm>
                    <a:prstGeom prst="rect">
                      <a:avLst/>
                    </a:prstGeom>
                  </pic:spPr>
                </pic:pic>
              </a:graphicData>
            </a:graphic>
          </wp:anchor>
        </w:drawing>
      </w:r>
    </w:p>
    <w:p>
      <w:pPr>
        <w:pStyle w:val="BodyText"/>
      </w:pPr>
    </w:p>
    <w:p>
      <w:pPr>
        <w:pStyle w:val="BodyText"/>
        <w:spacing w:before="190"/>
      </w:pPr>
    </w:p>
    <w:p>
      <w:pPr>
        <w:pStyle w:val="BodyText"/>
        <w:jc w:val="both"/>
      </w:pPr>
      <w:r>
        <w:rPr/>
        <w:t>Student</w:t>
      </w:r>
      <w:r>
        <w:rPr>
          <w:spacing w:val="-5"/>
        </w:rPr>
        <w:t> </w:t>
      </w:r>
      <w:r>
        <w:rPr/>
        <w:t>Accessibility</w:t>
      </w:r>
      <w:r>
        <w:rPr>
          <w:spacing w:val="-3"/>
        </w:rPr>
        <w:t> </w:t>
      </w:r>
      <w:r>
        <w:rPr/>
        <w:t>Support</w:t>
      </w:r>
      <w:r>
        <w:rPr>
          <w:spacing w:val="-3"/>
        </w:rPr>
        <w:t> </w:t>
      </w:r>
      <w:r>
        <w:rPr/>
        <w:t>Center</w:t>
      </w:r>
      <w:r>
        <w:rPr>
          <w:spacing w:val="-4"/>
        </w:rPr>
        <w:t> </w:t>
      </w:r>
      <w:r>
        <w:rPr>
          <w:spacing w:val="-2"/>
        </w:rPr>
        <w:t>Statement</w:t>
      </w:r>
    </w:p>
    <w:p>
      <w:pPr>
        <w:pStyle w:val="BodyText"/>
        <w:spacing w:before="1"/>
        <w:ind w:right="353"/>
        <w:jc w:val="both"/>
      </w:pPr>
      <w:r>
        <w:rPr/>
        <w:t>If you have a physical, psychological, medical, or learning disability that may impact your course work, please contact the Student Accessibility Support Center, 128 ECC Building, (631) 632-6748, or via e-mail at:</w:t>
      </w:r>
      <w:r>
        <w:rPr>
          <w:spacing w:val="40"/>
        </w:rPr>
        <w:t> </w:t>
      </w:r>
      <w:hyperlink r:id="rId7">
        <w:r>
          <w:rPr/>
          <w:t>sasc@stonybrook.edu.</w:t>
        </w:r>
      </w:hyperlink>
      <w:r>
        <w:rPr/>
        <w:t> They will determine with you what accommodations are necessary and appropriate. All information and documentation is </w:t>
      </w:r>
      <w:r>
        <w:rPr>
          <w:spacing w:val="-2"/>
        </w:rPr>
        <w:t>confidential.</w:t>
      </w:r>
    </w:p>
    <w:p>
      <w:pPr>
        <w:pStyle w:val="BodyText"/>
        <w:spacing w:before="276"/>
        <w:jc w:val="both"/>
      </w:pPr>
      <w:r>
        <w:rPr/>
        <w:t>Academic</w:t>
      </w:r>
      <w:r>
        <w:rPr>
          <w:spacing w:val="-2"/>
        </w:rPr>
        <w:t> </w:t>
      </w:r>
      <w:r>
        <w:rPr/>
        <w:t>Integrity</w:t>
      </w:r>
      <w:r>
        <w:rPr>
          <w:spacing w:val="-2"/>
        </w:rPr>
        <w:t> Statement</w:t>
      </w:r>
    </w:p>
    <w:p>
      <w:pPr>
        <w:pStyle w:val="BodyText"/>
        <w:spacing w:after="0"/>
        <w:jc w:val="both"/>
        <w:sectPr>
          <w:pgSz w:w="12240" w:h="15840"/>
          <w:pgMar w:top="1360" w:bottom="280" w:left="1440" w:right="1080"/>
        </w:sectPr>
      </w:pPr>
    </w:p>
    <w:p>
      <w:pPr>
        <w:pStyle w:val="BodyText"/>
        <w:spacing w:before="79"/>
        <w:ind w:right="355"/>
        <w:jc w:val="both"/>
      </w:pPr>
      <w:r>
        <w:rPr/>
        <w:t>Each</w:t>
      </w:r>
      <w:r>
        <w:rPr>
          <w:spacing w:val="-5"/>
        </w:rPr>
        <w:t> </w:t>
      </w:r>
      <w:r>
        <w:rPr/>
        <w:t>student</w:t>
      </w:r>
      <w:r>
        <w:rPr>
          <w:spacing w:val="-7"/>
        </w:rPr>
        <w:t> </w:t>
      </w:r>
      <w:r>
        <w:rPr/>
        <w:t>must</w:t>
      </w:r>
      <w:r>
        <w:rPr>
          <w:spacing w:val="-6"/>
        </w:rPr>
        <w:t> </w:t>
      </w:r>
      <w:r>
        <w:rPr/>
        <w:t>pursue</w:t>
      </w:r>
      <w:r>
        <w:rPr>
          <w:spacing w:val="-7"/>
        </w:rPr>
        <w:t> </w:t>
      </w:r>
      <w:r>
        <w:rPr/>
        <w:t>his</w:t>
      </w:r>
      <w:r>
        <w:rPr>
          <w:spacing w:val="-5"/>
        </w:rPr>
        <w:t> </w:t>
      </w:r>
      <w:r>
        <w:rPr/>
        <w:t>or</w:t>
      </w:r>
      <w:r>
        <w:rPr>
          <w:spacing w:val="-7"/>
        </w:rPr>
        <w:t> </w:t>
      </w:r>
      <w:r>
        <w:rPr/>
        <w:t>her</w:t>
      </w:r>
      <w:r>
        <w:rPr>
          <w:spacing w:val="-7"/>
        </w:rPr>
        <w:t> </w:t>
      </w:r>
      <w:r>
        <w:rPr/>
        <w:t>academic</w:t>
      </w:r>
      <w:r>
        <w:rPr>
          <w:spacing w:val="-6"/>
        </w:rPr>
        <w:t> </w:t>
      </w:r>
      <w:r>
        <w:rPr/>
        <w:t>goals</w:t>
      </w:r>
      <w:r>
        <w:rPr>
          <w:spacing w:val="-5"/>
        </w:rPr>
        <w:t> </w:t>
      </w:r>
      <w:r>
        <w:rPr/>
        <w:t>honestly</w:t>
      </w:r>
      <w:r>
        <w:rPr>
          <w:spacing w:val="-6"/>
        </w:rPr>
        <w:t> </w:t>
      </w:r>
      <w:r>
        <w:rPr/>
        <w:t>and</w:t>
      </w:r>
      <w:r>
        <w:rPr>
          <w:spacing w:val="-5"/>
        </w:rPr>
        <w:t> </w:t>
      </w:r>
      <w:r>
        <w:rPr/>
        <w:t>be</w:t>
      </w:r>
      <w:r>
        <w:rPr>
          <w:spacing w:val="-7"/>
        </w:rPr>
        <w:t> </w:t>
      </w:r>
      <w:r>
        <w:rPr/>
        <w:t>personally</w:t>
      </w:r>
      <w:r>
        <w:rPr>
          <w:spacing w:val="-6"/>
        </w:rPr>
        <w:t> </w:t>
      </w:r>
      <w:r>
        <w:rPr/>
        <w:t>accountable for all submitted work. Representing another person's work as your own is always wrong. Faculty</w:t>
      </w:r>
      <w:r>
        <w:rPr>
          <w:spacing w:val="-15"/>
        </w:rPr>
        <w:t> </w:t>
      </w:r>
      <w:r>
        <w:rPr/>
        <w:t>is</w:t>
      </w:r>
      <w:r>
        <w:rPr>
          <w:spacing w:val="-15"/>
        </w:rPr>
        <w:t> </w:t>
      </w:r>
      <w:r>
        <w:rPr/>
        <w:t>required</w:t>
      </w:r>
      <w:r>
        <w:rPr>
          <w:spacing w:val="-15"/>
        </w:rPr>
        <w:t> </w:t>
      </w:r>
      <w:r>
        <w:rPr/>
        <w:t>to</w:t>
      </w:r>
      <w:r>
        <w:rPr>
          <w:spacing w:val="-15"/>
        </w:rPr>
        <w:t> </w:t>
      </w:r>
      <w:r>
        <w:rPr/>
        <w:t>report</w:t>
      </w:r>
      <w:r>
        <w:rPr>
          <w:spacing w:val="-15"/>
        </w:rPr>
        <w:t> </w:t>
      </w:r>
      <w:r>
        <w:rPr/>
        <w:t>any</w:t>
      </w:r>
      <w:r>
        <w:rPr>
          <w:spacing w:val="-15"/>
        </w:rPr>
        <w:t> </w:t>
      </w:r>
      <w:r>
        <w:rPr/>
        <w:t>suspected</w:t>
      </w:r>
      <w:r>
        <w:rPr>
          <w:spacing w:val="-15"/>
        </w:rPr>
        <w:t> </w:t>
      </w:r>
      <w:r>
        <w:rPr/>
        <w:t>instances</w:t>
      </w:r>
      <w:r>
        <w:rPr>
          <w:spacing w:val="-15"/>
        </w:rPr>
        <w:t> </w:t>
      </w:r>
      <w:r>
        <w:rPr/>
        <w:t>of</w:t>
      </w:r>
      <w:r>
        <w:rPr>
          <w:spacing w:val="-15"/>
        </w:rPr>
        <w:t> </w:t>
      </w:r>
      <w:r>
        <w:rPr/>
        <w:t>academic</w:t>
      </w:r>
      <w:r>
        <w:rPr>
          <w:spacing w:val="-15"/>
        </w:rPr>
        <w:t> </w:t>
      </w:r>
      <w:r>
        <w:rPr/>
        <w:t>dishonesty</w:t>
      </w:r>
      <w:r>
        <w:rPr>
          <w:spacing w:val="-15"/>
        </w:rPr>
        <w:t> </w:t>
      </w:r>
      <w:r>
        <w:rPr/>
        <w:t>to</w:t>
      </w:r>
      <w:r>
        <w:rPr>
          <w:spacing w:val="-15"/>
        </w:rPr>
        <w:t> </w:t>
      </w:r>
      <w:r>
        <w:rPr/>
        <w:t>the</w:t>
      </w:r>
      <w:r>
        <w:rPr>
          <w:spacing w:val="-15"/>
        </w:rPr>
        <w:t> </w:t>
      </w:r>
      <w:r>
        <w:rPr/>
        <w:t>Academic Judiciary. Faculty in the Health Sciences Center (School of Health Technology &amp; Management, Nursing, Social Welfare, Dental Medicine) and School of Medicine are required</w:t>
      </w:r>
      <w:r>
        <w:rPr>
          <w:spacing w:val="-9"/>
        </w:rPr>
        <w:t> </w:t>
      </w:r>
      <w:r>
        <w:rPr/>
        <w:t>to</w:t>
      </w:r>
      <w:r>
        <w:rPr>
          <w:spacing w:val="-10"/>
        </w:rPr>
        <w:t> </w:t>
      </w:r>
      <w:r>
        <w:rPr/>
        <w:t>follow</w:t>
      </w:r>
      <w:r>
        <w:rPr>
          <w:spacing w:val="-10"/>
        </w:rPr>
        <w:t> </w:t>
      </w:r>
      <w:r>
        <w:rPr/>
        <w:t>their</w:t>
      </w:r>
      <w:r>
        <w:rPr>
          <w:spacing w:val="-12"/>
        </w:rPr>
        <w:t> </w:t>
      </w:r>
      <w:r>
        <w:rPr/>
        <w:t>school-specific</w:t>
      </w:r>
      <w:r>
        <w:rPr>
          <w:spacing w:val="-10"/>
        </w:rPr>
        <w:t> </w:t>
      </w:r>
      <w:r>
        <w:rPr/>
        <w:t>procedures.</w:t>
      </w:r>
      <w:r>
        <w:rPr>
          <w:spacing w:val="-9"/>
        </w:rPr>
        <w:t> </w:t>
      </w:r>
      <w:r>
        <w:rPr/>
        <w:t>For</w:t>
      </w:r>
      <w:r>
        <w:rPr>
          <w:spacing w:val="-10"/>
        </w:rPr>
        <w:t> </w:t>
      </w:r>
      <w:r>
        <w:rPr/>
        <w:t>more</w:t>
      </w:r>
      <w:r>
        <w:rPr>
          <w:spacing w:val="-10"/>
        </w:rPr>
        <w:t> </w:t>
      </w:r>
      <w:r>
        <w:rPr/>
        <w:t>comprehensive</w:t>
      </w:r>
      <w:r>
        <w:rPr>
          <w:spacing w:val="-10"/>
        </w:rPr>
        <w:t> </w:t>
      </w:r>
      <w:r>
        <w:rPr/>
        <w:t>information</w:t>
      </w:r>
      <w:r>
        <w:rPr>
          <w:spacing w:val="-9"/>
        </w:rPr>
        <w:t> </w:t>
      </w:r>
      <w:r>
        <w:rPr/>
        <w:t>on academic</w:t>
      </w:r>
      <w:r>
        <w:rPr>
          <w:spacing w:val="-6"/>
        </w:rPr>
        <w:t> </w:t>
      </w:r>
      <w:r>
        <w:rPr/>
        <w:t>integrity,</w:t>
      </w:r>
      <w:r>
        <w:rPr>
          <w:spacing w:val="-6"/>
        </w:rPr>
        <w:t> </w:t>
      </w:r>
      <w:r>
        <w:rPr/>
        <w:t>including</w:t>
      </w:r>
      <w:r>
        <w:rPr>
          <w:spacing w:val="-8"/>
        </w:rPr>
        <w:t> </w:t>
      </w:r>
      <w:r>
        <w:rPr/>
        <w:t>categories</w:t>
      </w:r>
      <w:r>
        <w:rPr>
          <w:spacing w:val="-6"/>
        </w:rPr>
        <w:t> </w:t>
      </w:r>
      <w:r>
        <w:rPr/>
        <w:t>of</w:t>
      </w:r>
      <w:r>
        <w:rPr>
          <w:spacing w:val="-7"/>
        </w:rPr>
        <w:t> </w:t>
      </w:r>
      <w:r>
        <w:rPr/>
        <w:t>academic</w:t>
      </w:r>
      <w:r>
        <w:rPr>
          <w:spacing w:val="-6"/>
        </w:rPr>
        <w:t> </w:t>
      </w:r>
      <w:r>
        <w:rPr/>
        <w:t>dishonesty</w:t>
      </w:r>
      <w:r>
        <w:rPr>
          <w:spacing w:val="-9"/>
        </w:rPr>
        <w:t> </w:t>
      </w:r>
      <w:r>
        <w:rPr/>
        <w:t>please</w:t>
      </w:r>
      <w:r>
        <w:rPr>
          <w:spacing w:val="-7"/>
        </w:rPr>
        <w:t> </w:t>
      </w:r>
      <w:r>
        <w:rPr/>
        <w:t>refer</w:t>
      </w:r>
      <w:r>
        <w:rPr>
          <w:spacing w:val="-7"/>
        </w:rPr>
        <w:t> </w:t>
      </w:r>
      <w:r>
        <w:rPr/>
        <w:t>to</w:t>
      </w:r>
      <w:r>
        <w:rPr>
          <w:spacing w:val="-7"/>
        </w:rPr>
        <w:t> </w:t>
      </w:r>
      <w:r>
        <w:rPr/>
        <w:t>the</w:t>
      </w:r>
      <w:r>
        <w:rPr>
          <w:spacing w:val="-7"/>
        </w:rPr>
        <w:t> </w:t>
      </w:r>
      <w:r>
        <w:rPr/>
        <w:t>academic judiciary website at </w:t>
      </w:r>
      <w:hyperlink r:id="rId8">
        <w:r>
          <w:rPr/>
          <w:t>http://www.stonybrook.edu/commcms/academic_integrity/index.html</w:t>
        </w:r>
      </w:hyperlink>
    </w:p>
    <w:p>
      <w:pPr>
        <w:pStyle w:val="BodyText"/>
      </w:pPr>
    </w:p>
    <w:p>
      <w:pPr>
        <w:pStyle w:val="BodyText"/>
        <w:jc w:val="both"/>
      </w:pPr>
      <w:r>
        <w:rPr/>
        <w:t>Critical</w:t>
      </w:r>
      <w:r>
        <w:rPr>
          <w:spacing w:val="-2"/>
        </w:rPr>
        <w:t> </w:t>
      </w:r>
      <w:r>
        <w:rPr/>
        <w:t>Incident</w:t>
      </w:r>
      <w:r>
        <w:rPr>
          <w:spacing w:val="-1"/>
        </w:rPr>
        <w:t> </w:t>
      </w:r>
      <w:r>
        <w:rPr>
          <w:spacing w:val="-2"/>
        </w:rPr>
        <w:t>Management</w:t>
      </w:r>
    </w:p>
    <w:p>
      <w:pPr>
        <w:pStyle w:val="BodyText"/>
        <w:ind w:right="353"/>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w:t>
      </w:r>
      <w:r>
        <w:rPr>
          <w:spacing w:val="-1"/>
        </w:rPr>
        <w:t> </w:t>
      </w:r>
      <w:r>
        <w:rPr/>
        <w:t>of</w:t>
      </w:r>
      <w:r>
        <w:rPr>
          <w:spacing w:val="-1"/>
        </w:rPr>
        <w:t> </w:t>
      </w:r>
      <w:r>
        <w:rPr/>
        <w:t>the</w:t>
      </w:r>
      <w:r>
        <w:rPr>
          <w:spacing w:val="-1"/>
        </w:rPr>
        <w:t> </w:t>
      </w:r>
      <w:r>
        <w:rPr/>
        <w:t>learning environment,</w:t>
      </w:r>
      <w:r>
        <w:rPr>
          <w:spacing w:val="-1"/>
        </w:rPr>
        <w:t> </w:t>
      </w:r>
      <w:r>
        <w:rPr/>
        <w:t>or</w:t>
      </w:r>
      <w:r>
        <w:rPr>
          <w:spacing w:val="-1"/>
        </w:rPr>
        <w:t> </w:t>
      </w:r>
      <w:r>
        <w:rPr/>
        <w:t>inhibits</w:t>
      </w:r>
      <w:r>
        <w:rPr>
          <w:spacing w:val="-2"/>
        </w:rPr>
        <w:t> </w:t>
      </w:r>
      <w:r>
        <w:rPr/>
        <w:t>students' ability</w:t>
      </w:r>
      <w:r>
        <w:rPr>
          <w:spacing w:val="-1"/>
        </w:rPr>
        <w:t> </w:t>
      </w:r>
      <w:r>
        <w:rPr/>
        <w:t>to</w:t>
      </w:r>
      <w:r>
        <w:rPr>
          <w:spacing w:val="-1"/>
        </w:rPr>
        <w:t> </w:t>
      </w:r>
      <w:r>
        <w:rPr/>
        <w:t>learn. Faculty</w:t>
      </w:r>
      <w:r>
        <w:rPr>
          <w:spacing w:val="-1"/>
        </w:rPr>
        <w:t> </w:t>
      </w:r>
      <w:r>
        <w:rPr/>
        <w:t>in the</w:t>
      </w:r>
      <w:r>
        <w:rPr>
          <w:spacing w:val="-3"/>
        </w:rPr>
        <w:t> </w:t>
      </w:r>
      <w:r>
        <w:rPr/>
        <w:t>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4"/>
      <w:szCs w:val="24"/>
      <w:lang w:val="en-US" w:eastAsia="en-US" w:bidi="ar-SA"/>
    </w:rPr>
  </w:style>
  <w:style w:styleId="Heading1" w:type="paragraph">
    <w:name w:val="Heading 1"/>
    <w:basedOn w:val="Normal"/>
    <w:uiPriority w:val="1"/>
    <w:qFormat/>
    <w:pPr>
      <w:spacing w:before="60" w:line="321" w:lineRule="exact"/>
      <w:ind w:left="3" w:right="360"/>
      <w:jc w:val="cente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ergey.suchalkin@stonybrook.edu" TargetMode="External"/><Relationship Id="rId6" Type="http://schemas.openxmlformats.org/officeDocument/2006/relationships/image" Target="media/image1.png"/><Relationship Id="rId7" Type="http://schemas.openxmlformats.org/officeDocument/2006/relationships/hyperlink" Target="mailto:sasc@stonybrook.edu" TargetMode="External"/><Relationship Id="rId8"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2026-02-03T17:57:12Z</dcterms:created>
  <dcterms:modified xsi:type="dcterms:W3CDTF">2026-02-03T17:57:12Z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