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ESE</w:t>
      </w:r>
      <w:r>
        <w:rPr>
          <w:spacing w:val="-5"/>
        </w:rPr>
        <w:t> </w:t>
      </w:r>
      <w:r>
        <w:rPr/>
        <w:t>375:</w:t>
      </w:r>
      <w:r>
        <w:rPr>
          <w:spacing w:val="-3"/>
        </w:rPr>
        <w:t> </w:t>
      </w:r>
      <w:r>
        <w:rPr/>
        <w:t>Architectures</w:t>
      </w:r>
      <w:r>
        <w:rPr>
          <w:spacing w:val="-1"/>
        </w:rPr>
        <w:t> </w:t>
      </w:r>
      <w:r>
        <w:rPr/>
        <w:t>for</w:t>
      </w:r>
      <w:r>
        <w:rPr>
          <w:spacing w:val="-2"/>
        </w:rPr>
        <w:t> </w:t>
      </w:r>
      <w:r>
        <w:rPr/>
        <w:t>Digital</w:t>
      </w:r>
      <w:r>
        <w:rPr>
          <w:spacing w:val="-3"/>
        </w:rPr>
        <w:t> </w:t>
      </w:r>
      <w:r>
        <w:rPr/>
        <w:t>Signal</w:t>
      </w:r>
      <w:r>
        <w:rPr>
          <w:spacing w:val="-3"/>
        </w:rPr>
        <w:t> </w:t>
      </w:r>
      <w:r>
        <w:rPr>
          <w:spacing w:val="-2"/>
        </w:rPr>
        <w:t>Processing</w:t>
      </w:r>
    </w:p>
    <w:p>
      <w:pPr>
        <w:pStyle w:val="BodyText"/>
        <w:spacing w:line="292" w:lineRule="exact"/>
        <w:ind w:left="5" w:right="365"/>
        <w:jc w:val="center"/>
      </w:pPr>
      <w:r>
        <w:rPr/>
        <w:t>Spring</w:t>
      </w:r>
      <w:r>
        <w:rPr>
          <w:spacing w:val="-7"/>
        </w:rPr>
        <w:t> </w:t>
      </w:r>
      <w:r>
        <w:rPr>
          <w:spacing w:val="-4"/>
        </w:rPr>
        <w:t>2020</w:t>
      </w:r>
    </w:p>
    <w:p>
      <w:pPr>
        <w:pStyle w:val="BodyText"/>
        <w:spacing w:before="8"/>
        <w:rPr>
          <w:sz w:val="20"/>
        </w:rPr>
      </w:pPr>
    </w:p>
    <w:p>
      <w:pPr>
        <w:pStyle w:val="BodyText"/>
        <w:spacing w:after="0"/>
        <w:rPr>
          <w:sz w:val="20"/>
        </w:rPr>
        <w:sectPr>
          <w:type w:val="continuous"/>
          <w:pgSz w:w="12240" w:h="15840"/>
          <w:pgMar w:top="1420" w:bottom="1602" w:left="1440" w:right="1080"/>
        </w:sectPr>
      </w:pPr>
    </w:p>
    <w:p>
      <w:pPr>
        <w:spacing w:before="44"/>
        <w:ind w:left="0" w:right="0" w:firstLine="0"/>
        <w:jc w:val="left"/>
        <w:rPr>
          <w:sz w:val="24"/>
        </w:rPr>
      </w:pPr>
      <w:r>
        <w:rPr>
          <w:sz w:val="28"/>
        </w:rPr>
        <w:t>Catalog</w:t>
      </w:r>
      <w:r>
        <w:rPr>
          <w:spacing w:val="-2"/>
          <w:sz w:val="28"/>
        </w:rPr>
        <w:t> </w:t>
      </w:r>
      <w:r>
        <w:rPr>
          <w:spacing w:val="-2"/>
          <w:sz w:val="28"/>
        </w:rPr>
        <w:t>Description</w:t>
      </w:r>
      <w:r>
        <w:rPr>
          <w:spacing w:val="-2"/>
          <w:sz w:val="24"/>
        </w:rPr>
        <w:t>:</w:t>
      </w:r>
    </w:p>
    <w:p>
      <w:pPr>
        <w:pStyle w:val="BodyText"/>
        <w:spacing w:before="91"/>
      </w:pPr>
      <w:r>
        <w:rPr/>
        <w:br w:type="column"/>
      </w:r>
      <w:r>
        <w:rPr/>
      </w:r>
    </w:p>
    <w:p>
      <w:pPr>
        <w:pStyle w:val="BodyText"/>
        <w:ind w:right="362"/>
        <w:jc w:val="both"/>
      </w:pPr>
      <w:r>
        <w:rPr/>
        <w:t>This course covers various aspects of architectures in digital signal processing and multimedia data processing. The topics include iteration bound analysis, retiming the circuits, unfolding and folding the architectures, algorithmic and numerical strength reduction for low</w:t>
      </w:r>
      <w:r>
        <w:rPr>
          <w:spacing w:val="-2"/>
        </w:rPr>
        <w:t> </w:t>
      </w:r>
      <w:r>
        <w:rPr/>
        <w:t>power</w:t>
      </w:r>
      <w:r>
        <w:rPr>
          <w:spacing w:val="-7"/>
        </w:rPr>
        <w:t> </w:t>
      </w:r>
      <w:r>
        <w:rPr/>
        <w:t>and</w:t>
      </w:r>
      <w:r>
        <w:rPr>
          <w:spacing w:val="-6"/>
        </w:rPr>
        <w:t> </w:t>
      </w:r>
      <w:r>
        <w:rPr/>
        <w:t>low</w:t>
      </w:r>
      <w:r>
        <w:rPr>
          <w:spacing w:val="-2"/>
        </w:rPr>
        <w:t> </w:t>
      </w:r>
      <w:r>
        <w:rPr/>
        <w:t>complexity</w:t>
      </w:r>
      <w:r>
        <w:rPr>
          <w:spacing w:val="-4"/>
        </w:rPr>
        <w:t> </w:t>
      </w:r>
      <w:r>
        <w:rPr/>
        <w:t>design,</w:t>
      </w:r>
      <w:r>
        <w:rPr>
          <w:spacing w:val="-6"/>
        </w:rPr>
        <w:t> </w:t>
      </w:r>
      <w:r>
        <w:rPr/>
        <w:t>introduction</w:t>
      </w:r>
      <w:r>
        <w:rPr>
          <w:spacing w:val="-2"/>
        </w:rPr>
        <w:t> </w:t>
      </w:r>
      <w:r>
        <w:rPr/>
        <w:t>to</w:t>
      </w:r>
      <w:r>
        <w:rPr>
          <w:spacing w:val="-6"/>
        </w:rPr>
        <w:t> </w:t>
      </w:r>
      <w:r>
        <w:rPr/>
        <w:t>array</w:t>
      </w:r>
      <w:r>
        <w:rPr>
          <w:spacing w:val="-6"/>
        </w:rPr>
        <w:t> </w:t>
      </w:r>
      <w:r>
        <w:rPr/>
        <w:t>processor architectures and CORDIC implementation.</w:t>
      </w:r>
    </w:p>
    <w:p>
      <w:pPr>
        <w:pStyle w:val="BodyText"/>
        <w:spacing w:after="0"/>
        <w:jc w:val="both"/>
        <w:sectPr>
          <w:type w:val="continuous"/>
          <w:pgSz w:w="12240" w:h="15840"/>
          <w:pgMar w:top="1420" w:bottom="280" w:left="1440" w:right="1080"/>
          <w:cols w:num="2" w:equalWidth="0">
            <w:col w:w="2287" w:space="233"/>
            <w:col w:w="7200"/>
          </w:cols>
        </w:sectPr>
      </w:pPr>
    </w:p>
    <w:p>
      <w:pPr>
        <w:tabs>
          <w:tab w:pos="2519" w:val="left" w:leader="none"/>
        </w:tabs>
        <w:spacing w:before="292"/>
        <w:ind w:left="0" w:right="0" w:firstLine="0"/>
        <w:jc w:val="left"/>
        <w:rPr>
          <w:sz w:val="24"/>
        </w:rPr>
      </w:pPr>
      <w:r>
        <w:rPr>
          <w:b/>
          <w:sz w:val="24"/>
        </w:rPr>
        <w:t>Course</w:t>
      </w:r>
      <w:r>
        <w:rPr>
          <w:b/>
          <w:spacing w:val="-5"/>
          <w:sz w:val="24"/>
        </w:rPr>
        <w:t> </w:t>
      </w:r>
      <w:r>
        <w:rPr>
          <w:b/>
          <w:spacing w:val="-2"/>
          <w:sz w:val="24"/>
        </w:rPr>
        <w:t>Designation:</w:t>
      </w:r>
      <w:r>
        <w:rPr>
          <w:b/>
          <w:sz w:val="24"/>
        </w:rPr>
        <w:tab/>
      </w:r>
      <w:r>
        <w:rPr>
          <w:sz w:val="24"/>
        </w:rPr>
        <w:t>Elective</w:t>
      </w:r>
      <w:r>
        <w:rPr>
          <w:spacing w:val="-9"/>
          <w:sz w:val="24"/>
        </w:rPr>
        <w:t> </w:t>
      </w:r>
      <w:r>
        <w:rPr>
          <w:sz w:val="24"/>
        </w:rPr>
        <w:t>for</w:t>
      </w:r>
      <w:r>
        <w:rPr>
          <w:spacing w:val="-7"/>
          <w:sz w:val="24"/>
        </w:rPr>
        <w:t> </w:t>
      </w:r>
      <w:r>
        <w:rPr>
          <w:sz w:val="24"/>
        </w:rPr>
        <w:t>Computer</w:t>
      </w:r>
      <w:r>
        <w:rPr>
          <w:spacing w:val="-9"/>
          <w:sz w:val="24"/>
        </w:rPr>
        <w:t> </w:t>
      </w:r>
      <w:r>
        <w:rPr>
          <w:spacing w:val="-2"/>
          <w:sz w:val="24"/>
        </w:rPr>
        <w:t>Engineering</w:t>
      </w:r>
    </w:p>
    <w:p>
      <w:pPr>
        <w:pStyle w:val="BodyText"/>
        <w:spacing w:before="2"/>
      </w:pPr>
    </w:p>
    <w:p>
      <w:pPr>
        <w:pStyle w:val="BodyText"/>
        <w:tabs>
          <w:tab w:pos="2519" w:val="left" w:leader="none"/>
        </w:tabs>
      </w:pPr>
      <w:r>
        <w:rPr>
          <w:b/>
        </w:rPr>
        <w:t>Text</w:t>
      </w:r>
      <w:r>
        <w:rPr>
          <w:b/>
          <w:spacing w:val="-5"/>
        </w:rPr>
        <w:t> </w:t>
      </w:r>
      <w:r>
        <w:rPr>
          <w:b/>
          <w:spacing w:val="-2"/>
        </w:rPr>
        <w:t>Books:</w:t>
      </w:r>
      <w:r>
        <w:rPr>
          <w:b/>
        </w:rPr>
        <w:tab/>
      </w:r>
      <w:r>
        <w:rPr/>
        <w:t>“VLSI</w:t>
      </w:r>
      <w:r>
        <w:rPr>
          <w:spacing w:val="-9"/>
        </w:rPr>
        <w:t> </w:t>
      </w:r>
      <w:r>
        <w:rPr/>
        <w:t>Digital</w:t>
      </w:r>
      <w:r>
        <w:rPr>
          <w:spacing w:val="-8"/>
        </w:rPr>
        <w:t> </w:t>
      </w:r>
      <w:r>
        <w:rPr/>
        <w:t>Signal</w:t>
      </w:r>
      <w:r>
        <w:rPr>
          <w:spacing w:val="-8"/>
        </w:rPr>
        <w:t> </w:t>
      </w:r>
      <w:r>
        <w:rPr/>
        <w:t>Processing</w:t>
      </w:r>
      <w:r>
        <w:rPr>
          <w:spacing w:val="-8"/>
        </w:rPr>
        <w:t> </w:t>
      </w:r>
      <w:r>
        <w:rPr/>
        <w:t>Systems:</w:t>
      </w:r>
      <w:r>
        <w:rPr>
          <w:spacing w:val="-9"/>
        </w:rPr>
        <w:t> </w:t>
      </w:r>
      <w:r>
        <w:rPr/>
        <w:t>Design</w:t>
      </w:r>
      <w:r>
        <w:rPr>
          <w:spacing w:val="-8"/>
        </w:rPr>
        <w:t> </w:t>
      </w:r>
      <w:r>
        <w:rPr/>
        <w:t>and</w:t>
      </w:r>
      <w:r>
        <w:rPr>
          <w:spacing w:val="-8"/>
        </w:rPr>
        <w:t> </w:t>
      </w:r>
      <w:r>
        <w:rPr>
          <w:spacing w:val="-2"/>
        </w:rPr>
        <w:t>Implementation,”</w:t>
      </w:r>
    </w:p>
    <w:p>
      <w:pPr>
        <w:pStyle w:val="BodyText"/>
        <w:ind w:left="2520"/>
      </w:pPr>
      <w:r>
        <w:rPr/>
        <w:t>K.</w:t>
      </w:r>
      <w:r>
        <w:rPr>
          <w:spacing w:val="-5"/>
        </w:rPr>
        <w:t> </w:t>
      </w:r>
      <w:r>
        <w:rPr/>
        <w:t>K.</w:t>
      </w:r>
      <w:r>
        <w:rPr>
          <w:spacing w:val="-5"/>
        </w:rPr>
        <w:t> </w:t>
      </w:r>
      <w:r>
        <w:rPr/>
        <w:t>Parhi.</w:t>
      </w:r>
      <w:r>
        <w:rPr>
          <w:spacing w:val="-6"/>
        </w:rPr>
        <w:t> </w:t>
      </w:r>
      <w:r>
        <w:rPr/>
        <w:t>Wiley</w:t>
      </w:r>
      <w:r>
        <w:rPr>
          <w:spacing w:val="-5"/>
        </w:rPr>
        <w:t> </w:t>
      </w:r>
      <w:r>
        <w:rPr/>
        <w:t>and</w:t>
      </w:r>
      <w:r>
        <w:rPr>
          <w:spacing w:val="-3"/>
        </w:rPr>
        <w:t> </w:t>
      </w:r>
      <w:r>
        <w:rPr/>
        <w:t>Sons,</w:t>
      </w:r>
      <w:r>
        <w:rPr>
          <w:spacing w:val="-5"/>
        </w:rPr>
        <w:t> </w:t>
      </w:r>
      <w:r>
        <w:rPr>
          <w:spacing w:val="-2"/>
        </w:rPr>
        <w:t>1999.</w:t>
      </w:r>
    </w:p>
    <w:p>
      <w:pPr>
        <w:tabs>
          <w:tab w:pos="2461" w:val="left" w:leader="none"/>
        </w:tabs>
        <w:spacing w:before="293"/>
        <w:ind w:left="0" w:right="0" w:firstLine="0"/>
        <w:jc w:val="left"/>
        <w:rPr>
          <w:sz w:val="24"/>
        </w:rPr>
      </w:pPr>
      <w:r>
        <w:rPr>
          <w:b/>
          <w:spacing w:val="-2"/>
          <w:sz w:val="24"/>
        </w:rPr>
        <w:t>Prerequisites</w:t>
      </w:r>
      <w:r>
        <w:rPr>
          <w:spacing w:val="-2"/>
          <w:sz w:val="24"/>
        </w:rPr>
        <w:t>:</w:t>
      </w:r>
      <w:r>
        <w:rPr>
          <w:sz w:val="24"/>
        </w:rPr>
        <w:tab/>
        <w:t>Prerequisite:</w:t>
      </w:r>
      <w:r>
        <w:rPr>
          <w:spacing w:val="-8"/>
          <w:sz w:val="24"/>
        </w:rPr>
        <w:t> </w:t>
      </w:r>
      <w:r>
        <w:rPr>
          <w:sz w:val="24"/>
        </w:rPr>
        <w:t>ESE</w:t>
      </w:r>
      <w:r>
        <w:rPr>
          <w:spacing w:val="-8"/>
          <w:sz w:val="24"/>
        </w:rPr>
        <w:t> </w:t>
      </w:r>
      <w:r>
        <w:rPr>
          <w:sz w:val="24"/>
        </w:rPr>
        <w:t>205,</w:t>
      </w:r>
      <w:r>
        <w:rPr>
          <w:spacing w:val="-7"/>
          <w:sz w:val="24"/>
        </w:rPr>
        <w:t> </w:t>
      </w:r>
      <w:r>
        <w:rPr>
          <w:sz w:val="24"/>
        </w:rPr>
        <w:t>ESE</w:t>
      </w:r>
      <w:r>
        <w:rPr>
          <w:spacing w:val="-6"/>
          <w:sz w:val="24"/>
        </w:rPr>
        <w:t> </w:t>
      </w:r>
      <w:r>
        <w:rPr>
          <w:spacing w:val="-5"/>
          <w:sz w:val="24"/>
        </w:rPr>
        <w:t>280</w:t>
      </w:r>
    </w:p>
    <w:p>
      <w:pPr>
        <w:pStyle w:val="Heading2"/>
        <w:tabs>
          <w:tab w:pos="2517" w:val="left" w:leader="none"/>
        </w:tabs>
        <w:spacing w:before="292"/>
      </w:pPr>
      <w:r>
        <w:rPr>
          <w:spacing w:val="-2"/>
        </w:rPr>
        <w:t>Coordinator:</w:t>
      </w:r>
      <w:r>
        <w:rPr/>
        <w:tab/>
        <w:t>Sangjin</w:t>
      </w:r>
      <w:r>
        <w:rPr>
          <w:spacing w:val="-7"/>
        </w:rPr>
        <w:t> </w:t>
      </w:r>
      <w:r>
        <w:rPr>
          <w:spacing w:val="-4"/>
        </w:rPr>
        <w:t>Hong</w:t>
      </w:r>
    </w:p>
    <w:p>
      <w:pPr>
        <w:pStyle w:val="BodyText"/>
        <w:rPr>
          <w:b/>
        </w:rPr>
      </w:pPr>
    </w:p>
    <w:p>
      <w:pPr>
        <w:pStyle w:val="BodyText"/>
        <w:tabs>
          <w:tab w:pos="2488" w:val="left" w:leader="none"/>
        </w:tabs>
      </w:pPr>
      <w:r>
        <w:rPr>
          <w:b/>
          <w:spacing w:val="-2"/>
        </w:rPr>
        <w:t>Goals:</w:t>
      </w:r>
      <w:r>
        <w:rPr>
          <w:b/>
        </w:rPr>
        <w:tab/>
      </w:r>
      <w:r>
        <w:rPr/>
        <w:t>Introduce</w:t>
      </w:r>
      <w:r>
        <w:rPr>
          <w:spacing w:val="-9"/>
        </w:rPr>
        <w:t> </w:t>
      </w:r>
      <w:r>
        <w:rPr/>
        <w:t>concepts</w:t>
      </w:r>
      <w:r>
        <w:rPr>
          <w:spacing w:val="-9"/>
        </w:rPr>
        <w:t> </w:t>
      </w:r>
      <w:r>
        <w:rPr/>
        <w:t>in</w:t>
      </w:r>
      <w:r>
        <w:rPr>
          <w:spacing w:val="-9"/>
        </w:rPr>
        <w:t> </w:t>
      </w:r>
      <w:r>
        <w:rPr/>
        <w:t>architectures</w:t>
      </w:r>
      <w:r>
        <w:rPr>
          <w:spacing w:val="-7"/>
        </w:rPr>
        <w:t> </w:t>
      </w:r>
      <w:r>
        <w:rPr/>
        <w:t>for</w:t>
      </w:r>
      <w:r>
        <w:rPr>
          <w:spacing w:val="-7"/>
        </w:rPr>
        <w:t> </w:t>
      </w:r>
      <w:r>
        <w:rPr/>
        <w:t>digital</w:t>
      </w:r>
      <w:r>
        <w:rPr>
          <w:spacing w:val="-10"/>
        </w:rPr>
        <w:t> </w:t>
      </w:r>
      <w:r>
        <w:rPr/>
        <w:t>signal</w:t>
      </w:r>
      <w:r>
        <w:rPr>
          <w:spacing w:val="-8"/>
        </w:rPr>
        <w:t> </w:t>
      </w:r>
      <w:r>
        <w:rPr>
          <w:spacing w:val="-2"/>
        </w:rPr>
        <w:t>processing.</w:t>
      </w:r>
    </w:p>
    <w:p>
      <w:pPr>
        <w:pStyle w:val="Heading2"/>
        <w:spacing w:line="292" w:lineRule="exact" w:before="292"/>
      </w:pPr>
      <w:r>
        <w:rPr/>
        <w:t>Course</w:t>
      </w:r>
      <w:r>
        <w:rPr>
          <w:spacing w:val="-9"/>
        </w:rPr>
        <w:t> </w:t>
      </w:r>
      <w:r>
        <w:rPr/>
        <w:t>Learning</w:t>
      </w:r>
      <w:r>
        <w:rPr>
          <w:spacing w:val="-10"/>
        </w:rPr>
        <w:t> </w:t>
      </w:r>
      <w:r>
        <w:rPr>
          <w:spacing w:val="-2"/>
        </w:rPr>
        <w:t>Outcomes:</w:t>
      </w:r>
    </w:p>
    <w:p>
      <w:pPr>
        <w:pStyle w:val="ListParagraph"/>
        <w:numPr>
          <w:ilvl w:val="0"/>
          <w:numId w:val="1"/>
        </w:numPr>
        <w:tabs>
          <w:tab w:pos="2880" w:val="left" w:leader="none"/>
        </w:tabs>
        <w:spacing w:line="242" w:lineRule="auto" w:before="0" w:after="0"/>
        <w:ind w:left="2880" w:right="1451" w:hanging="360"/>
        <w:jc w:val="left"/>
        <w:rPr>
          <w:sz w:val="24"/>
        </w:rPr>
      </w:pPr>
      <w:r>
        <w:rPr>
          <w:sz w:val="24"/>
        </w:rPr>
        <w:t>ability</w:t>
      </w:r>
      <w:r>
        <w:rPr>
          <w:spacing w:val="-8"/>
          <w:sz w:val="24"/>
        </w:rPr>
        <w:t> </w:t>
      </w:r>
      <w:r>
        <w:rPr>
          <w:sz w:val="24"/>
        </w:rPr>
        <w:t>to</w:t>
      </w:r>
      <w:r>
        <w:rPr>
          <w:spacing w:val="-5"/>
          <w:sz w:val="24"/>
        </w:rPr>
        <w:t> </w:t>
      </w:r>
      <w:r>
        <w:rPr>
          <w:sz w:val="24"/>
        </w:rPr>
        <w:t>apply</w:t>
      </w:r>
      <w:r>
        <w:rPr>
          <w:spacing w:val="-7"/>
          <w:sz w:val="24"/>
        </w:rPr>
        <w:t> </w:t>
      </w:r>
      <w:r>
        <w:rPr>
          <w:sz w:val="24"/>
        </w:rPr>
        <w:t>knowledge</w:t>
      </w:r>
      <w:r>
        <w:rPr>
          <w:spacing w:val="-7"/>
          <w:sz w:val="24"/>
        </w:rPr>
        <w:t> </w:t>
      </w:r>
      <w:r>
        <w:rPr>
          <w:sz w:val="24"/>
        </w:rPr>
        <w:t>of</w:t>
      </w:r>
      <w:r>
        <w:rPr>
          <w:spacing w:val="-8"/>
          <w:sz w:val="24"/>
        </w:rPr>
        <w:t> </w:t>
      </w:r>
      <w:r>
        <w:rPr>
          <w:sz w:val="24"/>
        </w:rPr>
        <w:t>mathematics,</w:t>
      </w:r>
      <w:r>
        <w:rPr>
          <w:spacing w:val="-7"/>
          <w:sz w:val="24"/>
        </w:rPr>
        <w:t> </w:t>
      </w:r>
      <w:r>
        <w:rPr>
          <w:sz w:val="24"/>
        </w:rPr>
        <w:t>science</w:t>
      </w:r>
      <w:r>
        <w:rPr>
          <w:spacing w:val="-5"/>
          <w:sz w:val="24"/>
        </w:rPr>
        <w:t> </w:t>
      </w:r>
      <w:r>
        <w:rPr>
          <w:sz w:val="24"/>
        </w:rPr>
        <w:t>and </w:t>
      </w:r>
      <w:r>
        <w:rPr>
          <w:spacing w:val="-2"/>
          <w:sz w:val="24"/>
        </w:rPr>
        <w:t>engineering</w:t>
      </w:r>
    </w:p>
    <w:p>
      <w:pPr>
        <w:pStyle w:val="ListParagraph"/>
        <w:numPr>
          <w:ilvl w:val="0"/>
          <w:numId w:val="1"/>
        </w:numPr>
        <w:tabs>
          <w:tab w:pos="2879" w:val="left" w:leader="none"/>
        </w:tabs>
        <w:spacing w:line="301" w:lineRule="exact" w:before="0" w:after="0"/>
        <w:ind w:left="2879" w:right="0" w:hanging="359"/>
        <w:jc w:val="left"/>
        <w:rPr>
          <w:sz w:val="24"/>
        </w:rPr>
      </w:pPr>
      <w:r>
        <w:rPr>
          <w:sz w:val="24"/>
        </w:rPr>
        <w:t>an</w:t>
      </w:r>
      <w:r>
        <w:rPr>
          <w:spacing w:val="-5"/>
          <w:sz w:val="24"/>
        </w:rPr>
        <w:t> </w:t>
      </w:r>
      <w:r>
        <w:rPr>
          <w:sz w:val="24"/>
        </w:rPr>
        <w:t>ability</w:t>
      </w:r>
      <w:r>
        <w:rPr>
          <w:spacing w:val="-7"/>
          <w:sz w:val="24"/>
        </w:rPr>
        <w:t> </w:t>
      </w:r>
      <w:r>
        <w:rPr>
          <w:sz w:val="24"/>
        </w:rPr>
        <w:t>to</w:t>
      </w:r>
      <w:r>
        <w:rPr>
          <w:spacing w:val="-8"/>
          <w:sz w:val="24"/>
        </w:rPr>
        <w:t> </w:t>
      </w:r>
      <w:r>
        <w:rPr>
          <w:sz w:val="24"/>
        </w:rPr>
        <w:t>identify,</w:t>
      </w:r>
      <w:r>
        <w:rPr>
          <w:spacing w:val="-8"/>
          <w:sz w:val="24"/>
        </w:rPr>
        <w:t> </w:t>
      </w:r>
      <w:r>
        <w:rPr>
          <w:sz w:val="24"/>
        </w:rPr>
        <w:t>formulate,</w:t>
      </w:r>
      <w:r>
        <w:rPr>
          <w:spacing w:val="-8"/>
          <w:sz w:val="24"/>
        </w:rPr>
        <w:t> </w:t>
      </w:r>
      <w:r>
        <w:rPr>
          <w:sz w:val="24"/>
        </w:rPr>
        <w:t>and</w:t>
      </w:r>
      <w:r>
        <w:rPr>
          <w:spacing w:val="-8"/>
          <w:sz w:val="24"/>
        </w:rPr>
        <w:t> </w:t>
      </w:r>
      <w:r>
        <w:rPr>
          <w:sz w:val="24"/>
        </w:rPr>
        <w:t>solve</w:t>
      </w:r>
      <w:r>
        <w:rPr>
          <w:spacing w:val="-4"/>
          <w:sz w:val="24"/>
        </w:rPr>
        <w:t> </w:t>
      </w:r>
      <w:r>
        <w:rPr>
          <w:sz w:val="24"/>
        </w:rPr>
        <w:t>engineering</w:t>
      </w:r>
      <w:r>
        <w:rPr>
          <w:spacing w:val="-8"/>
          <w:sz w:val="24"/>
        </w:rPr>
        <w:t> </w:t>
      </w:r>
      <w:r>
        <w:rPr>
          <w:spacing w:val="-2"/>
          <w:sz w:val="24"/>
        </w:rPr>
        <w:t>problems</w:t>
      </w:r>
    </w:p>
    <w:p>
      <w:pPr>
        <w:pStyle w:val="ListParagraph"/>
        <w:numPr>
          <w:ilvl w:val="0"/>
          <w:numId w:val="1"/>
        </w:numPr>
        <w:tabs>
          <w:tab w:pos="2880" w:val="left" w:leader="none"/>
        </w:tabs>
        <w:spacing w:line="242" w:lineRule="auto" w:before="0" w:after="0"/>
        <w:ind w:left="2880" w:right="534" w:hanging="360"/>
        <w:jc w:val="left"/>
        <w:rPr>
          <w:sz w:val="24"/>
        </w:rPr>
      </w:pPr>
      <w:r>
        <w:rPr>
          <w:sz w:val="24"/>
        </w:rPr>
        <w:t>an</w:t>
      </w:r>
      <w:r>
        <w:rPr>
          <w:spacing w:val="-2"/>
          <w:sz w:val="24"/>
        </w:rPr>
        <w:t> </w:t>
      </w:r>
      <w:r>
        <w:rPr>
          <w:sz w:val="24"/>
        </w:rPr>
        <w:t>ability</w:t>
      </w:r>
      <w:r>
        <w:rPr>
          <w:spacing w:val="-4"/>
          <w:sz w:val="24"/>
        </w:rPr>
        <w:t> </w:t>
      </w:r>
      <w:r>
        <w:rPr>
          <w:sz w:val="24"/>
        </w:rPr>
        <w:t>to</w:t>
      </w:r>
      <w:r>
        <w:rPr>
          <w:spacing w:val="-6"/>
          <w:sz w:val="24"/>
        </w:rPr>
        <w:t> </w:t>
      </w:r>
      <w:r>
        <w:rPr>
          <w:sz w:val="24"/>
        </w:rPr>
        <w:t>use</w:t>
      </w:r>
      <w:r>
        <w:rPr>
          <w:spacing w:val="-6"/>
          <w:sz w:val="24"/>
        </w:rPr>
        <w:t> </w:t>
      </w:r>
      <w:r>
        <w:rPr>
          <w:sz w:val="24"/>
        </w:rPr>
        <w:t>techniques,</w:t>
      </w:r>
      <w:r>
        <w:rPr>
          <w:spacing w:val="-5"/>
          <w:sz w:val="24"/>
        </w:rPr>
        <w:t> </w:t>
      </w:r>
      <w:r>
        <w:rPr>
          <w:sz w:val="24"/>
        </w:rPr>
        <w:t>skills,</w:t>
      </w:r>
      <w:r>
        <w:rPr>
          <w:spacing w:val="-5"/>
          <w:sz w:val="24"/>
        </w:rPr>
        <w:t> </w:t>
      </w:r>
      <w:r>
        <w:rPr>
          <w:sz w:val="24"/>
        </w:rPr>
        <w:t>and</w:t>
      </w:r>
      <w:r>
        <w:rPr>
          <w:spacing w:val="-5"/>
          <w:sz w:val="24"/>
        </w:rPr>
        <w:t> </w:t>
      </w:r>
      <w:r>
        <w:rPr>
          <w:sz w:val="24"/>
        </w:rPr>
        <w:t>modern</w:t>
      </w:r>
      <w:r>
        <w:rPr>
          <w:spacing w:val="-6"/>
          <w:sz w:val="24"/>
        </w:rPr>
        <w:t> </w:t>
      </w:r>
      <w:r>
        <w:rPr>
          <w:sz w:val="24"/>
        </w:rPr>
        <w:t>engineering</w:t>
      </w:r>
      <w:r>
        <w:rPr>
          <w:spacing w:val="-4"/>
          <w:sz w:val="24"/>
        </w:rPr>
        <w:t> </w:t>
      </w:r>
      <w:r>
        <w:rPr>
          <w:sz w:val="24"/>
        </w:rPr>
        <w:t>tools necessary for engineering practice</w:t>
      </w:r>
    </w:p>
    <w:p>
      <w:pPr>
        <w:pStyle w:val="Heading2"/>
        <w:spacing w:before="289"/>
      </w:pPr>
      <w:r>
        <w:rPr/>
        <w:t>Topics</w:t>
      </w:r>
      <w:r>
        <w:rPr>
          <w:spacing w:val="-8"/>
        </w:rPr>
        <w:t> </w:t>
      </w:r>
      <w:r>
        <w:rPr>
          <w:spacing w:val="-2"/>
        </w:rPr>
        <w:t>Covered:</w:t>
      </w:r>
    </w:p>
    <w:p>
      <w:pPr>
        <w:pStyle w:val="BodyText"/>
        <w:spacing w:before="48" w:after="1"/>
        <w:rPr>
          <w:b/>
          <w:sz w:val="20"/>
        </w:rPr>
      </w:pPr>
    </w:p>
    <w:tbl>
      <w:tblPr>
        <w:tblW w:w="0" w:type="auto"/>
        <w:jc w:val="left"/>
        <w:tblInd w:w="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0"/>
        <w:gridCol w:w="7380"/>
      </w:tblGrid>
      <w:tr>
        <w:trPr>
          <w:trHeight w:val="666" w:hRule="atLeast"/>
        </w:trPr>
        <w:tc>
          <w:tcPr>
            <w:tcW w:w="1260" w:type="dxa"/>
          </w:tcPr>
          <w:p>
            <w:pPr>
              <w:pStyle w:val="TableParagraph"/>
              <w:rPr>
                <w:sz w:val="24"/>
              </w:rPr>
            </w:pPr>
            <w:r>
              <w:rPr>
                <w:sz w:val="24"/>
              </w:rPr>
              <w:t>Week</w:t>
            </w:r>
            <w:r>
              <w:rPr>
                <w:spacing w:val="-7"/>
                <w:sz w:val="24"/>
              </w:rPr>
              <w:t> </w:t>
            </w:r>
            <w:r>
              <w:rPr>
                <w:spacing w:val="-10"/>
                <w:sz w:val="24"/>
              </w:rPr>
              <w:t>1</w:t>
            </w:r>
          </w:p>
        </w:tc>
        <w:tc>
          <w:tcPr>
            <w:tcW w:w="7380" w:type="dxa"/>
          </w:tcPr>
          <w:p>
            <w:pPr>
              <w:pStyle w:val="TableParagraph"/>
              <w:ind w:left="105"/>
              <w:rPr>
                <w:sz w:val="24"/>
              </w:rPr>
            </w:pPr>
            <w:r>
              <w:rPr>
                <w:sz w:val="24"/>
              </w:rPr>
              <w:t>Course</w:t>
            </w:r>
            <w:r>
              <w:rPr>
                <w:spacing w:val="-6"/>
                <w:sz w:val="24"/>
              </w:rPr>
              <w:t> </w:t>
            </w:r>
            <w:r>
              <w:rPr>
                <w:spacing w:val="-2"/>
                <w:sz w:val="24"/>
              </w:rPr>
              <w:t>Overview</w:t>
            </w:r>
          </w:p>
          <w:p>
            <w:pPr>
              <w:pStyle w:val="TableParagraph"/>
              <w:spacing w:line="240" w:lineRule="auto"/>
              <w:rPr>
                <w:sz w:val="24"/>
              </w:rPr>
            </w:pPr>
            <w:r>
              <w:rPr>
                <w:sz w:val="24"/>
              </w:rPr>
              <w:t>Dataflow</w:t>
            </w:r>
            <w:r>
              <w:rPr>
                <w:spacing w:val="-12"/>
                <w:sz w:val="24"/>
              </w:rPr>
              <w:t> </w:t>
            </w:r>
            <w:r>
              <w:rPr>
                <w:sz w:val="24"/>
              </w:rPr>
              <w:t>Representation</w:t>
            </w:r>
            <w:r>
              <w:rPr>
                <w:spacing w:val="-10"/>
                <w:sz w:val="24"/>
              </w:rPr>
              <w:t> </w:t>
            </w:r>
            <w:r>
              <w:rPr>
                <w:sz w:val="24"/>
              </w:rPr>
              <w:t>of</w:t>
            </w:r>
            <w:r>
              <w:rPr>
                <w:spacing w:val="-10"/>
                <w:sz w:val="24"/>
              </w:rPr>
              <w:t> </w:t>
            </w:r>
            <w:r>
              <w:rPr>
                <w:spacing w:val="-2"/>
                <w:sz w:val="24"/>
              </w:rPr>
              <w:t>Algorithm</w:t>
            </w:r>
          </w:p>
        </w:tc>
      </w:tr>
      <w:tr>
        <w:trPr>
          <w:trHeight w:val="611" w:hRule="atLeast"/>
        </w:trPr>
        <w:tc>
          <w:tcPr>
            <w:tcW w:w="1260" w:type="dxa"/>
          </w:tcPr>
          <w:p>
            <w:pPr>
              <w:pStyle w:val="TableParagraph"/>
              <w:rPr>
                <w:sz w:val="24"/>
              </w:rPr>
            </w:pPr>
            <w:r>
              <w:rPr>
                <w:sz w:val="24"/>
              </w:rPr>
              <w:t>Week</w:t>
            </w:r>
            <w:r>
              <w:rPr>
                <w:spacing w:val="-7"/>
                <w:sz w:val="24"/>
              </w:rPr>
              <w:t> </w:t>
            </w:r>
            <w:r>
              <w:rPr>
                <w:spacing w:val="-10"/>
                <w:sz w:val="24"/>
              </w:rPr>
              <w:t>2</w:t>
            </w:r>
          </w:p>
        </w:tc>
        <w:tc>
          <w:tcPr>
            <w:tcW w:w="7380" w:type="dxa"/>
          </w:tcPr>
          <w:p>
            <w:pPr>
              <w:pStyle w:val="TableParagraph"/>
              <w:spacing w:line="240" w:lineRule="auto"/>
              <w:ind w:right="3585" w:hanging="2"/>
              <w:rPr>
                <w:sz w:val="24"/>
              </w:rPr>
            </w:pPr>
            <w:r>
              <w:rPr>
                <w:sz w:val="24"/>
              </w:rPr>
              <w:t>Pipelining</w:t>
            </w:r>
            <w:r>
              <w:rPr>
                <w:spacing w:val="-14"/>
                <w:sz w:val="24"/>
              </w:rPr>
              <w:t> </w:t>
            </w:r>
            <w:r>
              <w:rPr>
                <w:sz w:val="24"/>
              </w:rPr>
              <w:t>and</w:t>
            </w:r>
            <w:r>
              <w:rPr>
                <w:spacing w:val="-14"/>
                <w:sz w:val="24"/>
              </w:rPr>
              <w:t> </w:t>
            </w:r>
            <w:r>
              <w:rPr>
                <w:sz w:val="24"/>
              </w:rPr>
              <w:t>Parallel</w:t>
            </w:r>
            <w:r>
              <w:rPr>
                <w:spacing w:val="-13"/>
                <w:sz w:val="24"/>
              </w:rPr>
              <w:t> </w:t>
            </w:r>
            <w:r>
              <w:rPr>
                <w:sz w:val="24"/>
              </w:rPr>
              <w:t>Processing Iteration Bound Analysis</w:t>
            </w:r>
          </w:p>
        </w:tc>
      </w:tr>
      <w:tr>
        <w:trPr>
          <w:trHeight w:val="647" w:hRule="atLeast"/>
        </w:trPr>
        <w:tc>
          <w:tcPr>
            <w:tcW w:w="1260" w:type="dxa"/>
          </w:tcPr>
          <w:p>
            <w:pPr>
              <w:pStyle w:val="TableParagraph"/>
              <w:rPr>
                <w:sz w:val="24"/>
              </w:rPr>
            </w:pPr>
            <w:r>
              <w:rPr>
                <w:sz w:val="24"/>
              </w:rPr>
              <w:t>Week</w:t>
            </w:r>
            <w:r>
              <w:rPr>
                <w:spacing w:val="-7"/>
                <w:sz w:val="24"/>
              </w:rPr>
              <w:t> </w:t>
            </w:r>
            <w:r>
              <w:rPr>
                <w:spacing w:val="-10"/>
                <w:sz w:val="24"/>
              </w:rPr>
              <w:t>3</w:t>
            </w:r>
          </w:p>
        </w:tc>
        <w:tc>
          <w:tcPr>
            <w:tcW w:w="7380" w:type="dxa"/>
          </w:tcPr>
          <w:p>
            <w:pPr>
              <w:pStyle w:val="TableParagraph"/>
              <w:spacing w:line="240" w:lineRule="auto"/>
              <w:ind w:right="3585" w:hanging="2"/>
              <w:rPr>
                <w:sz w:val="24"/>
              </w:rPr>
            </w:pPr>
            <w:r>
              <w:rPr>
                <w:sz w:val="24"/>
              </w:rPr>
              <w:t>Iteration</w:t>
            </w:r>
            <w:r>
              <w:rPr>
                <w:spacing w:val="-14"/>
                <w:sz w:val="24"/>
              </w:rPr>
              <w:t> </w:t>
            </w:r>
            <w:r>
              <w:rPr>
                <w:sz w:val="24"/>
              </w:rPr>
              <w:t>Bound</w:t>
            </w:r>
            <w:r>
              <w:rPr>
                <w:spacing w:val="-14"/>
                <w:sz w:val="24"/>
              </w:rPr>
              <w:t> </w:t>
            </w:r>
            <w:r>
              <w:rPr>
                <w:sz w:val="24"/>
              </w:rPr>
              <w:t>Computation </w:t>
            </w:r>
            <w:r>
              <w:rPr>
                <w:spacing w:val="-2"/>
                <w:sz w:val="24"/>
              </w:rPr>
              <w:t>Retiming</w:t>
            </w:r>
          </w:p>
        </w:tc>
      </w:tr>
      <w:tr>
        <w:trPr>
          <w:trHeight w:val="637" w:hRule="atLeast"/>
        </w:trPr>
        <w:tc>
          <w:tcPr>
            <w:tcW w:w="1260" w:type="dxa"/>
          </w:tcPr>
          <w:p>
            <w:pPr>
              <w:pStyle w:val="TableParagraph"/>
              <w:rPr>
                <w:sz w:val="24"/>
              </w:rPr>
            </w:pPr>
            <w:r>
              <w:rPr>
                <w:sz w:val="24"/>
              </w:rPr>
              <w:t>Week</w:t>
            </w:r>
            <w:r>
              <w:rPr>
                <w:spacing w:val="-7"/>
                <w:sz w:val="24"/>
              </w:rPr>
              <w:t> </w:t>
            </w:r>
            <w:r>
              <w:rPr>
                <w:spacing w:val="-10"/>
                <w:sz w:val="24"/>
              </w:rPr>
              <w:t>4</w:t>
            </w:r>
          </w:p>
        </w:tc>
        <w:tc>
          <w:tcPr>
            <w:tcW w:w="7380" w:type="dxa"/>
          </w:tcPr>
          <w:p>
            <w:pPr>
              <w:pStyle w:val="TableParagraph"/>
              <w:ind w:left="105"/>
              <w:rPr>
                <w:sz w:val="24"/>
              </w:rPr>
            </w:pPr>
            <w:r>
              <w:rPr>
                <w:sz w:val="24"/>
              </w:rPr>
              <w:t>Retiming</w:t>
            </w:r>
            <w:r>
              <w:rPr>
                <w:spacing w:val="-9"/>
                <w:sz w:val="24"/>
              </w:rPr>
              <w:t> </w:t>
            </w:r>
            <w:r>
              <w:rPr>
                <w:spacing w:val="-2"/>
                <w:sz w:val="24"/>
              </w:rPr>
              <w:t>Algorithm</w:t>
            </w:r>
          </w:p>
        </w:tc>
      </w:tr>
      <w:tr>
        <w:trPr>
          <w:trHeight w:val="640" w:hRule="atLeast"/>
        </w:trPr>
        <w:tc>
          <w:tcPr>
            <w:tcW w:w="1260" w:type="dxa"/>
          </w:tcPr>
          <w:p>
            <w:pPr>
              <w:pStyle w:val="TableParagraph"/>
              <w:rPr>
                <w:sz w:val="24"/>
              </w:rPr>
            </w:pPr>
            <w:r>
              <w:rPr>
                <w:sz w:val="24"/>
              </w:rPr>
              <w:t>Week</w:t>
            </w:r>
            <w:r>
              <w:rPr>
                <w:spacing w:val="-7"/>
                <w:sz w:val="24"/>
              </w:rPr>
              <w:t> </w:t>
            </w:r>
            <w:r>
              <w:rPr>
                <w:spacing w:val="-10"/>
                <w:sz w:val="24"/>
              </w:rPr>
              <w:t>5</w:t>
            </w:r>
          </w:p>
        </w:tc>
        <w:tc>
          <w:tcPr>
            <w:tcW w:w="7380" w:type="dxa"/>
          </w:tcPr>
          <w:p>
            <w:pPr>
              <w:pStyle w:val="TableParagraph"/>
              <w:ind w:left="105"/>
              <w:rPr>
                <w:sz w:val="24"/>
              </w:rPr>
            </w:pPr>
            <w:r>
              <w:rPr>
                <w:spacing w:val="-2"/>
                <w:sz w:val="24"/>
              </w:rPr>
              <w:t>Unfolding</w:t>
            </w:r>
          </w:p>
        </w:tc>
      </w:tr>
    </w:tbl>
    <w:p>
      <w:pPr>
        <w:pStyle w:val="TableParagraph"/>
        <w:spacing w:after="0"/>
        <w:rPr>
          <w:sz w:val="24"/>
        </w:rPr>
        <w:sectPr>
          <w:type w:val="continuous"/>
          <w:pgSz w:w="12240" w:h="15840"/>
          <w:pgMar w:top="1420" w:bottom="280" w:left="1440" w:right="1080"/>
        </w:sectPr>
      </w:pPr>
    </w:p>
    <w:tbl>
      <w:tblPr>
        <w:tblW w:w="0" w:type="auto"/>
        <w:jc w:val="left"/>
        <w:tblInd w:w="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0"/>
        <w:gridCol w:w="7380"/>
      </w:tblGrid>
      <w:tr>
        <w:trPr>
          <w:trHeight w:val="637" w:hRule="atLeast"/>
        </w:trPr>
        <w:tc>
          <w:tcPr>
            <w:tcW w:w="1260" w:type="dxa"/>
          </w:tcPr>
          <w:p>
            <w:pPr>
              <w:pStyle w:val="TableParagraph"/>
              <w:rPr>
                <w:sz w:val="24"/>
              </w:rPr>
            </w:pPr>
            <w:r>
              <w:rPr>
                <w:sz w:val="24"/>
              </w:rPr>
              <w:t>Week</w:t>
            </w:r>
            <w:r>
              <w:rPr>
                <w:spacing w:val="-7"/>
                <w:sz w:val="24"/>
              </w:rPr>
              <w:t> </w:t>
            </w:r>
            <w:r>
              <w:rPr>
                <w:spacing w:val="-10"/>
                <w:sz w:val="24"/>
              </w:rPr>
              <w:t>6</w:t>
            </w:r>
          </w:p>
        </w:tc>
        <w:tc>
          <w:tcPr>
            <w:tcW w:w="7380" w:type="dxa"/>
          </w:tcPr>
          <w:p>
            <w:pPr>
              <w:pStyle w:val="TableParagraph"/>
              <w:ind w:left="105"/>
              <w:rPr>
                <w:sz w:val="24"/>
              </w:rPr>
            </w:pPr>
            <w:r>
              <w:rPr>
                <w:spacing w:val="-2"/>
                <w:sz w:val="24"/>
              </w:rPr>
              <w:t>Folding</w:t>
            </w:r>
          </w:p>
        </w:tc>
      </w:tr>
      <w:tr>
        <w:trPr>
          <w:trHeight w:val="640" w:hRule="atLeast"/>
        </w:trPr>
        <w:tc>
          <w:tcPr>
            <w:tcW w:w="1260" w:type="dxa"/>
          </w:tcPr>
          <w:p>
            <w:pPr>
              <w:pStyle w:val="TableParagraph"/>
              <w:spacing w:line="240" w:lineRule="auto" w:before="1"/>
              <w:rPr>
                <w:sz w:val="24"/>
              </w:rPr>
            </w:pPr>
            <w:r>
              <w:rPr>
                <w:sz w:val="24"/>
              </w:rPr>
              <w:t>Week</w:t>
            </w:r>
            <w:r>
              <w:rPr>
                <w:spacing w:val="-7"/>
                <w:sz w:val="24"/>
              </w:rPr>
              <w:t> </w:t>
            </w:r>
            <w:r>
              <w:rPr>
                <w:spacing w:val="-10"/>
                <w:sz w:val="24"/>
              </w:rPr>
              <w:t>7</w:t>
            </w:r>
          </w:p>
        </w:tc>
        <w:tc>
          <w:tcPr>
            <w:tcW w:w="7380" w:type="dxa"/>
          </w:tcPr>
          <w:p>
            <w:pPr>
              <w:pStyle w:val="TableParagraph"/>
              <w:spacing w:line="240" w:lineRule="auto" w:before="1"/>
              <w:ind w:left="105"/>
              <w:rPr>
                <w:sz w:val="24"/>
              </w:rPr>
            </w:pPr>
            <w:r>
              <w:rPr>
                <w:sz w:val="24"/>
              </w:rPr>
              <w:t>CSD</w:t>
            </w:r>
            <w:r>
              <w:rPr>
                <w:spacing w:val="-5"/>
                <w:sz w:val="24"/>
              </w:rPr>
              <w:t> </w:t>
            </w:r>
            <w:r>
              <w:rPr>
                <w:spacing w:val="-2"/>
                <w:sz w:val="24"/>
              </w:rPr>
              <w:t>Representation</w:t>
            </w:r>
          </w:p>
        </w:tc>
      </w:tr>
      <w:tr>
        <w:trPr>
          <w:trHeight w:val="637" w:hRule="atLeast"/>
        </w:trPr>
        <w:tc>
          <w:tcPr>
            <w:tcW w:w="1260" w:type="dxa"/>
          </w:tcPr>
          <w:p>
            <w:pPr>
              <w:pStyle w:val="TableParagraph"/>
              <w:rPr>
                <w:sz w:val="24"/>
              </w:rPr>
            </w:pPr>
            <w:r>
              <w:rPr>
                <w:sz w:val="24"/>
              </w:rPr>
              <w:t>Week</w:t>
            </w:r>
            <w:r>
              <w:rPr>
                <w:spacing w:val="-7"/>
                <w:sz w:val="24"/>
              </w:rPr>
              <w:t> </w:t>
            </w:r>
            <w:r>
              <w:rPr>
                <w:spacing w:val="-10"/>
                <w:sz w:val="24"/>
              </w:rPr>
              <w:t>8</w:t>
            </w:r>
          </w:p>
        </w:tc>
        <w:tc>
          <w:tcPr>
            <w:tcW w:w="7380" w:type="dxa"/>
          </w:tcPr>
          <w:p>
            <w:pPr>
              <w:pStyle w:val="TableParagraph"/>
              <w:ind w:left="105"/>
              <w:rPr>
                <w:sz w:val="24"/>
              </w:rPr>
            </w:pPr>
            <w:r>
              <w:rPr>
                <w:sz w:val="24"/>
              </w:rPr>
              <w:t>Numerical</w:t>
            </w:r>
            <w:r>
              <w:rPr>
                <w:spacing w:val="-11"/>
                <w:sz w:val="24"/>
              </w:rPr>
              <w:t> </w:t>
            </w:r>
            <w:r>
              <w:rPr>
                <w:sz w:val="24"/>
              </w:rPr>
              <w:t>Strength</w:t>
            </w:r>
            <w:r>
              <w:rPr>
                <w:spacing w:val="-9"/>
                <w:sz w:val="24"/>
              </w:rPr>
              <w:t> </w:t>
            </w:r>
            <w:r>
              <w:rPr>
                <w:spacing w:val="-2"/>
                <w:sz w:val="24"/>
              </w:rPr>
              <w:t>Reduction</w:t>
            </w:r>
          </w:p>
        </w:tc>
      </w:tr>
      <w:tr>
        <w:trPr>
          <w:trHeight w:val="640" w:hRule="atLeast"/>
        </w:trPr>
        <w:tc>
          <w:tcPr>
            <w:tcW w:w="1260" w:type="dxa"/>
          </w:tcPr>
          <w:p>
            <w:pPr>
              <w:pStyle w:val="TableParagraph"/>
              <w:rPr>
                <w:sz w:val="24"/>
              </w:rPr>
            </w:pPr>
            <w:r>
              <w:rPr>
                <w:sz w:val="24"/>
              </w:rPr>
              <w:t>Week</w:t>
            </w:r>
            <w:r>
              <w:rPr>
                <w:spacing w:val="-7"/>
                <w:sz w:val="24"/>
              </w:rPr>
              <w:t> </w:t>
            </w:r>
            <w:r>
              <w:rPr>
                <w:spacing w:val="-10"/>
                <w:sz w:val="24"/>
              </w:rPr>
              <w:t>9</w:t>
            </w:r>
          </w:p>
        </w:tc>
        <w:tc>
          <w:tcPr>
            <w:tcW w:w="7380" w:type="dxa"/>
          </w:tcPr>
          <w:p>
            <w:pPr>
              <w:pStyle w:val="TableParagraph"/>
              <w:ind w:left="105"/>
              <w:rPr>
                <w:sz w:val="24"/>
              </w:rPr>
            </w:pPr>
            <w:r>
              <w:rPr>
                <w:sz w:val="24"/>
              </w:rPr>
              <w:t>1-D</w:t>
            </w:r>
            <w:r>
              <w:rPr>
                <w:spacing w:val="-5"/>
                <w:sz w:val="24"/>
              </w:rPr>
              <w:t> </w:t>
            </w:r>
            <w:r>
              <w:rPr>
                <w:sz w:val="24"/>
              </w:rPr>
              <w:t>Systolic</w:t>
            </w:r>
            <w:r>
              <w:rPr>
                <w:spacing w:val="-5"/>
                <w:sz w:val="24"/>
              </w:rPr>
              <w:t> </w:t>
            </w:r>
            <w:r>
              <w:rPr>
                <w:spacing w:val="-2"/>
                <w:sz w:val="24"/>
              </w:rPr>
              <w:t>Array</w:t>
            </w:r>
          </w:p>
        </w:tc>
      </w:tr>
      <w:tr>
        <w:trPr>
          <w:trHeight w:val="637" w:hRule="atLeast"/>
        </w:trPr>
        <w:tc>
          <w:tcPr>
            <w:tcW w:w="1260" w:type="dxa"/>
          </w:tcPr>
          <w:p>
            <w:pPr>
              <w:pStyle w:val="TableParagraph"/>
              <w:rPr>
                <w:sz w:val="24"/>
              </w:rPr>
            </w:pPr>
            <w:r>
              <w:rPr>
                <w:sz w:val="24"/>
              </w:rPr>
              <w:t>Week</w:t>
            </w:r>
            <w:r>
              <w:rPr>
                <w:spacing w:val="-7"/>
                <w:sz w:val="24"/>
              </w:rPr>
              <w:t> </w:t>
            </w:r>
            <w:r>
              <w:rPr>
                <w:spacing w:val="-5"/>
                <w:sz w:val="24"/>
              </w:rPr>
              <w:t>10</w:t>
            </w:r>
          </w:p>
        </w:tc>
        <w:tc>
          <w:tcPr>
            <w:tcW w:w="7380" w:type="dxa"/>
          </w:tcPr>
          <w:p>
            <w:pPr>
              <w:pStyle w:val="TableParagraph"/>
              <w:ind w:left="106"/>
              <w:rPr>
                <w:sz w:val="24"/>
              </w:rPr>
            </w:pPr>
            <w:r>
              <w:rPr>
                <w:sz w:val="24"/>
              </w:rPr>
              <w:t>2-D</w:t>
            </w:r>
            <w:r>
              <w:rPr>
                <w:spacing w:val="-6"/>
                <w:sz w:val="24"/>
              </w:rPr>
              <w:t> </w:t>
            </w:r>
            <w:r>
              <w:rPr>
                <w:sz w:val="24"/>
              </w:rPr>
              <w:t>Systolic</w:t>
            </w:r>
            <w:r>
              <w:rPr>
                <w:spacing w:val="-5"/>
                <w:sz w:val="24"/>
              </w:rPr>
              <w:t> </w:t>
            </w:r>
            <w:r>
              <w:rPr>
                <w:spacing w:val="-4"/>
                <w:sz w:val="24"/>
              </w:rPr>
              <w:t>Array</w:t>
            </w:r>
          </w:p>
        </w:tc>
      </w:tr>
      <w:tr>
        <w:trPr>
          <w:trHeight w:val="637" w:hRule="atLeast"/>
        </w:trPr>
        <w:tc>
          <w:tcPr>
            <w:tcW w:w="1260" w:type="dxa"/>
          </w:tcPr>
          <w:p>
            <w:pPr>
              <w:pStyle w:val="TableParagraph"/>
              <w:rPr>
                <w:sz w:val="24"/>
              </w:rPr>
            </w:pPr>
            <w:r>
              <w:rPr>
                <w:sz w:val="24"/>
              </w:rPr>
              <w:t>Week</w:t>
            </w:r>
            <w:r>
              <w:rPr>
                <w:spacing w:val="-7"/>
                <w:sz w:val="24"/>
              </w:rPr>
              <w:t> </w:t>
            </w:r>
            <w:r>
              <w:rPr>
                <w:spacing w:val="-5"/>
                <w:sz w:val="24"/>
              </w:rPr>
              <w:t>11</w:t>
            </w:r>
          </w:p>
        </w:tc>
        <w:tc>
          <w:tcPr>
            <w:tcW w:w="7380" w:type="dxa"/>
          </w:tcPr>
          <w:p>
            <w:pPr>
              <w:pStyle w:val="TableParagraph"/>
              <w:ind w:left="106"/>
              <w:rPr>
                <w:sz w:val="24"/>
              </w:rPr>
            </w:pPr>
            <w:r>
              <w:rPr>
                <w:sz w:val="24"/>
              </w:rPr>
              <w:t>Fundamental</w:t>
            </w:r>
            <w:r>
              <w:rPr>
                <w:spacing w:val="-13"/>
                <w:sz w:val="24"/>
              </w:rPr>
              <w:t> </w:t>
            </w:r>
            <w:r>
              <w:rPr>
                <w:spacing w:val="-2"/>
                <w:sz w:val="24"/>
              </w:rPr>
              <w:t>Operations</w:t>
            </w:r>
          </w:p>
        </w:tc>
      </w:tr>
      <w:tr>
        <w:trPr>
          <w:trHeight w:val="640" w:hRule="atLeast"/>
        </w:trPr>
        <w:tc>
          <w:tcPr>
            <w:tcW w:w="1260" w:type="dxa"/>
          </w:tcPr>
          <w:p>
            <w:pPr>
              <w:pStyle w:val="TableParagraph"/>
              <w:spacing w:line="240" w:lineRule="auto" w:before="1"/>
              <w:rPr>
                <w:sz w:val="24"/>
              </w:rPr>
            </w:pPr>
            <w:r>
              <w:rPr>
                <w:sz w:val="24"/>
              </w:rPr>
              <w:t>Week</w:t>
            </w:r>
            <w:r>
              <w:rPr>
                <w:spacing w:val="-7"/>
                <w:sz w:val="24"/>
              </w:rPr>
              <w:t> </w:t>
            </w:r>
            <w:r>
              <w:rPr>
                <w:spacing w:val="-5"/>
                <w:sz w:val="24"/>
              </w:rPr>
              <w:t>12</w:t>
            </w:r>
          </w:p>
        </w:tc>
        <w:tc>
          <w:tcPr>
            <w:tcW w:w="7380" w:type="dxa"/>
          </w:tcPr>
          <w:p>
            <w:pPr>
              <w:pStyle w:val="TableParagraph"/>
              <w:spacing w:line="240" w:lineRule="auto" w:before="1"/>
              <w:ind w:left="106"/>
              <w:rPr>
                <w:sz w:val="24"/>
              </w:rPr>
            </w:pPr>
            <w:r>
              <w:rPr>
                <w:sz w:val="24"/>
              </w:rPr>
              <w:t>Elementary</w:t>
            </w:r>
            <w:r>
              <w:rPr>
                <w:spacing w:val="-12"/>
                <w:sz w:val="24"/>
              </w:rPr>
              <w:t> </w:t>
            </w:r>
            <w:r>
              <w:rPr>
                <w:spacing w:val="-2"/>
                <w:sz w:val="24"/>
              </w:rPr>
              <w:t>Functions</w:t>
            </w:r>
          </w:p>
        </w:tc>
      </w:tr>
      <w:tr>
        <w:trPr>
          <w:trHeight w:val="611" w:hRule="atLeast"/>
        </w:trPr>
        <w:tc>
          <w:tcPr>
            <w:tcW w:w="1260" w:type="dxa"/>
          </w:tcPr>
          <w:p>
            <w:pPr>
              <w:pStyle w:val="TableParagraph"/>
              <w:rPr>
                <w:sz w:val="24"/>
              </w:rPr>
            </w:pPr>
            <w:r>
              <w:rPr>
                <w:sz w:val="24"/>
              </w:rPr>
              <w:t>Week</w:t>
            </w:r>
            <w:r>
              <w:rPr>
                <w:spacing w:val="-7"/>
                <w:sz w:val="24"/>
              </w:rPr>
              <w:t> </w:t>
            </w:r>
            <w:r>
              <w:rPr>
                <w:spacing w:val="-5"/>
                <w:sz w:val="24"/>
              </w:rPr>
              <w:t>13</w:t>
            </w:r>
          </w:p>
        </w:tc>
        <w:tc>
          <w:tcPr>
            <w:tcW w:w="7380" w:type="dxa"/>
          </w:tcPr>
          <w:p>
            <w:pPr>
              <w:pStyle w:val="TableParagraph"/>
              <w:ind w:left="106"/>
              <w:rPr>
                <w:sz w:val="24"/>
              </w:rPr>
            </w:pPr>
            <w:r>
              <w:rPr>
                <w:sz w:val="24"/>
              </w:rPr>
              <w:t>Scaling</w:t>
            </w:r>
            <w:r>
              <w:rPr>
                <w:spacing w:val="-10"/>
                <w:sz w:val="24"/>
              </w:rPr>
              <w:t> </w:t>
            </w:r>
            <w:r>
              <w:rPr>
                <w:sz w:val="24"/>
              </w:rPr>
              <w:t>and</w:t>
            </w:r>
            <w:r>
              <w:rPr>
                <w:spacing w:val="-10"/>
                <w:sz w:val="24"/>
              </w:rPr>
              <w:t> </w:t>
            </w:r>
            <w:r>
              <w:rPr>
                <w:sz w:val="24"/>
              </w:rPr>
              <w:t>Round-</w:t>
            </w:r>
            <w:r>
              <w:rPr>
                <w:spacing w:val="-5"/>
                <w:sz w:val="24"/>
              </w:rPr>
              <w:t>off</w:t>
            </w:r>
          </w:p>
        </w:tc>
      </w:tr>
      <w:tr>
        <w:trPr>
          <w:trHeight w:val="630" w:hRule="atLeast"/>
        </w:trPr>
        <w:tc>
          <w:tcPr>
            <w:tcW w:w="1260" w:type="dxa"/>
          </w:tcPr>
          <w:p>
            <w:pPr>
              <w:pStyle w:val="TableParagraph"/>
              <w:rPr>
                <w:sz w:val="24"/>
              </w:rPr>
            </w:pPr>
            <w:r>
              <w:rPr>
                <w:sz w:val="24"/>
              </w:rPr>
              <w:t>Week</w:t>
            </w:r>
            <w:r>
              <w:rPr>
                <w:spacing w:val="-7"/>
                <w:sz w:val="24"/>
              </w:rPr>
              <w:t> </w:t>
            </w:r>
            <w:r>
              <w:rPr>
                <w:spacing w:val="-5"/>
                <w:sz w:val="24"/>
              </w:rPr>
              <w:t>14</w:t>
            </w:r>
          </w:p>
        </w:tc>
        <w:tc>
          <w:tcPr>
            <w:tcW w:w="7380" w:type="dxa"/>
          </w:tcPr>
          <w:p>
            <w:pPr>
              <w:pStyle w:val="TableParagraph"/>
              <w:ind w:left="106"/>
              <w:rPr>
                <w:sz w:val="24"/>
              </w:rPr>
            </w:pPr>
            <w:r>
              <w:rPr>
                <w:sz w:val="24"/>
              </w:rPr>
              <w:t>Reconfigurable</w:t>
            </w:r>
            <w:r>
              <w:rPr>
                <w:spacing w:val="-11"/>
                <w:sz w:val="24"/>
              </w:rPr>
              <w:t> </w:t>
            </w:r>
            <w:r>
              <w:rPr>
                <w:sz w:val="24"/>
              </w:rPr>
              <w:t>Architecture</w:t>
            </w:r>
            <w:r>
              <w:rPr>
                <w:spacing w:val="-10"/>
                <w:sz w:val="24"/>
              </w:rPr>
              <w:t> </w:t>
            </w:r>
            <w:r>
              <w:rPr>
                <w:sz w:val="24"/>
              </w:rPr>
              <w:t>for</w:t>
            </w:r>
            <w:r>
              <w:rPr>
                <w:spacing w:val="-10"/>
                <w:sz w:val="24"/>
              </w:rPr>
              <w:t> </w:t>
            </w:r>
            <w:r>
              <w:rPr>
                <w:spacing w:val="-5"/>
                <w:sz w:val="24"/>
              </w:rPr>
              <w:t>DSP</w:t>
            </w:r>
          </w:p>
        </w:tc>
      </w:tr>
    </w:tbl>
    <w:p>
      <w:pPr>
        <w:pStyle w:val="BodyText"/>
        <w:spacing w:before="13"/>
        <w:rPr>
          <w:b/>
        </w:rPr>
      </w:pPr>
    </w:p>
    <w:p>
      <w:pPr>
        <w:spacing w:before="0"/>
        <w:ind w:left="0" w:right="0" w:firstLine="0"/>
        <w:jc w:val="left"/>
        <w:rPr>
          <w:sz w:val="24"/>
        </w:rPr>
      </w:pPr>
      <w:r>
        <w:rPr>
          <w:b/>
          <w:sz w:val="24"/>
        </w:rPr>
        <w:t>Class/laboratory</w:t>
      </w:r>
      <w:r>
        <w:rPr>
          <w:b/>
          <w:spacing w:val="-8"/>
          <w:sz w:val="24"/>
        </w:rPr>
        <w:t> </w:t>
      </w:r>
      <w:r>
        <w:rPr>
          <w:b/>
          <w:sz w:val="24"/>
        </w:rPr>
        <w:t>Schedule:</w:t>
      </w:r>
      <w:r>
        <w:rPr>
          <w:b/>
          <w:spacing w:val="44"/>
          <w:sz w:val="24"/>
        </w:rPr>
        <w:t> </w:t>
      </w:r>
      <w:r>
        <w:rPr>
          <w:sz w:val="24"/>
        </w:rPr>
        <w:t>3</w:t>
      </w:r>
      <w:r>
        <w:rPr>
          <w:spacing w:val="-7"/>
          <w:sz w:val="24"/>
        </w:rPr>
        <w:t> </w:t>
      </w:r>
      <w:r>
        <w:rPr>
          <w:sz w:val="24"/>
        </w:rPr>
        <w:t>lecture</w:t>
      </w:r>
      <w:r>
        <w:rPr>
          <w:spacing w:val="-6"/>
          <w:sz w:val="24"/>
        </w:rPr>
        <w:t> </w:t>
      </w:r>
      <w:r>
        <w:rPr>
          <w:sz w:val="24"/>
        </w:rPr>
        <w:t>hours</w:t>
      </w:r>
      <w:r>
        <w:rPr>
          <w:spacing w:val="-8"/>
          <w:sz w:val="24"/>
        </w:rPr>
        <w:t> </w:t>
      </w:r>
      <w:r>
        <w:rPr>
          <w:sz w:val="24"/>
        </w:rPr>
        <w:t>per</w:t>
      </w:r>
      <w:r>
        <w:rPr>
          <w:spacing w:val="-9"/>
          <w:sz w:val="24"/>
        </w:rPr>
        <w:t> </w:t>
      </w:r>
      <w:r>
        <w:rPr>
          <w:spacing w:val="-4"/>
          <w:sz w:val="24"/>
        </w:rPr>
        <w:t>week</w:t>
      </w:r>
    </w:p>
    <w:p>
      <w:pPr>
        <w:pStyle w:val="Heading2"/>
        <w:spacing w:before="278"/>
      </w:pPr>
      <w:r>
        <w:rPr>
          <w:spacing w:val="-2"/>
        </w:rPr>
        <w:t>Blackboard</w:t>
      </w:r>
    </w:p>
    <w:p>
      <w:pPr>
        <w:pStyle w:val="BodyText"/>
        <w:spacing w:before="281"/>
        <w:ind w:right="1844"/>
      </w:pPr>
      <w:r>
        <w:rPr/>
        <w:t>You</w:t>
      </w:r>
      <w:r>
        <w:rPr>
          <w:spacing w:val="-4"/>
        </w:rPr>
        <w:t> </w:t>
      </w:r>
      <w:r>
        <w:rPr/>
        <w:t>can</w:t>
      </w:r>
      <w:r>
        <w:rPr>
          <w:spacing w:val="-8"/>
        </w:rPr>
        <w:t> </w:t>
      </w:r>
      <w:r>
        <w:rPr/>
        <w:t>access</w:t>
      </w:r>
      <w:r>
        <w:rPr>
          <w:spacing w:val="-8"/>
        </w:rPr>
        <w:t> </w:t>
      </w:r>
      <w:r>
        <w:rPr/>
        <w:t>class</w:t>
      </w:r>
      <w:r>
        <w:rPr>
          <w:spacing w:val="-8"/>
        </w:rPr>
        <w:t> </w:t>
      </w:r>
      <w:r>
        <w:rPr/>
        <w:t>information</w:t>
      </w:r>
      <w:r>
        <w:rPr>
          <w:spacing w:val="-8"/>
        </w:rPr>
        <w:t> </w:t>
      </w:r>
      <w:r>
        <w:rPr/>
        <w:t>on-line</w:t>
      </w:r>
      <w:r>
        <w:rPr>
          <w:spacing w:val="-4"/>
        </w:rPr>
        <w:t> </w:t>
      </w:r>
      <w:r>
        <w:rPr/>
        <w:t>at:</w:t>
      </w:r>
      <w:r>
        <w:rPr>
          <w:spacing w:val="-9"/>
        </w:rPr>
        <w:t> </w:t>
      </w:r>
      <w:hyperlink r:id="rId5">
        <w:r>
          <w:rPr/>
          <w:t>http://blackboard.stonybrook.edu</w:t>
        </w:r>
      </w:hyperlink>
      <w:r>
        <w:rPr/>
        <w:t> For help see: </w:t>
      </w:r>
      <w:hyperlink r:id="rId6">
        <w:r>
          <w:rPr/>
          <w:t>http://it.stonybrook.edu/services/blackboard</w:t>
        </w:r>
      </w:hyperlink>
    </w:p>
    <w:p>
      <w:pPr>
        <w:pStyle w:val="BodyText"/>
        <w:ind w:right="118"/>
      </w:pPr>
      <w:r>
        <w:rPr/>
        <w:t>For</w:t>
      </w:r>
      <w:r>
        <w:rPr>
          <w:spacing w:val="-3"/>
        </w:rPr>
        <w:t> </w:t>
      </w:r>
      <w:r>
        <w:rPr/>
        <w:t>problems</w:t>
      </w:r>
      <w:r>
        <w:rPr>
          <w:spacing w:val="-3"/>
        </w:rPr>
        <w:t> </w:t>
      </w:r>
      <w:r>
        <w:rPr/>
        <w:t>logging</w:t>
      </w:r>
      <w:r>
        <w:rPr>
          <w:spacing w:val="-5"/>
        </w:rPr>
        <w:t> </w:t>
      </w:r>
      <w:r>
        <w:rPr/>
        <w:t>in,</w:t>
      </w:r>
      <w:r>
        <w:rPr>
          <w:spacing w:val="-6"/>
        </w:rPr>
        <w:t> </w:t>
      </w:r>
      <w:r>
        <w:rPr/>
        <w:t>go</w:t>
      </w:r>
      <w:r>
        <w:rPr>
          <w:spacing w:val="-3"/>
        </w:rPr>
        <w:t> </w:t>
      </w:r>
      <w:r>
        <w:rPr/>
        <w:t>to</w:t>
      </w:r>
      <w:r>
        <w:rPr>
          <w:spacing w:val="-4"/>
        </w:rPr>
        <w:t> </w:t>
      </w:r>
      <w:r>
        <w:rPr/>
        <w:t>the</w:t>
      </w:r>
      <w:r>
        <w:rPr>
          <w:spacing w:val="-4"/>
        </w:rPr>
        <w:t> </w:t>
      </w:r>
      <w:r>
        <w:rPr/>
        <w:t>helpdesk</w:t>
      </w:r>
      <w:r>
        <w:rPr>
          <w:spacing w:val="-4"/>
        </w:rPr>
        <w:t> </w:t>
      </w:r>
      <w:r>
        <w:rPr/>
        <w:t>in</w:t>
      </w:r>
      <w:r>
        <w:rPr>
          <w:spacing w:val="-3"/>
        </w:rPr>
        <w:t> </w:t>
      </w:r>
      <w:r>
        <w:rPr/>
        <w:t>the</w:t>
      </w:r>
      <w:r>
        <w:rPr>
          <w:spacing w:val="-3"/>
        </w:rPr>
        <w:t> </w:t>
      </w:r>
      <w:r>
        <w:rPr/>
        <w:t>Main</w:t>
      </w:r>
      <w:r>
        <w:rPr>
          <w:spacing w:val="-4"/>
        </w:rPr>
        <w:t> </w:t>
      </w:r>
      <w:r>
        <w:rPr/>
        <w:t>Library</w:t>
      </w:r>
      <w:r>
        <w:rPr>
          <w:spacing w:val="-3"/>
        </w:rPr>
        <w:t> </w:t>
      </w:r>
      <w:r>
        <w:rPr/>
        <w:t>SINC</w:t>
      </w:r>
      <w:r>
        <w:rPr>
          <w:spacing w:val="-1"/>
        </w:rPr>
        <w:t> </w:t>
      </w:r>
      <w:r>
        <w:rPr/>
        <w:t>Site</w:t>
      </w:r>
      <w:r>
        <w:rPr>
          <w:spacing w:val="-1"/>
        </w:rPr>
        <w:t> </w:t>
      </w:r>
      <w:r>
        <w:rPr/>
        <w:t>or</w:t>
      </w:r>
      <w:r>
        <w:rPr>
          <w:spacing w:val="-3"/>
        </w:rPr>
        <w:t> </w:t>
      </w:r>
      <w:r>
        <w:rPr/>
        <w:t>the Union</w:t>
      </w:r>
      <w:r>
        <w:rPr>
          <w:spacing w:val="-4"/>
        </w:rPr>
        <w:t> </w:t>
      </w:r>
      <w:r>
        <w:rPr/>
        <w:t>SINC</w:t>
      </w:r>
      <w:r>
        <w:rPr>
          <w:spacing w:val="-3"/>
        </w:rPr>
        <w:t> </w:t>
      </w:r>
      <w:r>
        <w:rPr/>
        <w:t>Site; you can also call: 631-632-9602 or e-mail: </w:t>
      </w:r>
      <w:hyperlink r:id="rId7">
        <w:r>
          <w:rPr/>
          <w:t>helpme@stonybrook.edu</w:t>
        </w:r>
      </w:hyperlink>
    </w:p>
    <w:p>
      <w:pPr>
        <w:pStyle w:val="Heading2"/>
      </w:pPr>
      <w:r>
        <w:rPr/>
        <w:t>ADA</w:t>
      </w:r>
      <w:r>
        <w:rPr>
          <w:spacing w:val="-11"/>
        </w:rPr>
        <w:t> </w:t>
      </w:r>
      <w:r>
        <w:rPr/>
        <w:t>Statement</w:t>
      </w:r>
      <w:r>
        <w:rPr>
          <w:spacing w:val="-7"/>
        </w:rPr>
        <w:t> </w:t>
      </w:r>
      <w:r>
        <w:rPr/>
        <w:t>(Americans</w:t>
      </w:r>
      <w:r>
        <w:rPr>
          <w:spacing w:val="-10"/>
        </w:rPr>
        <w:t> </w:t>
      </w:r>
      <w:r>
        <w:rPr/>
        <w:t>with</w:t>
      </w:r>
      <w:r>
        <w:rPr>
          <w:spacing w:val="-7"/>
        </w:rPr>
        <w:t> </w:t>
      </w:r>
      <w:r>
        <w:rPr/>
        <w:t>Disabilities</w:t>
      </w:r>
      <w:r>
        <w:rPr>
          <w:spacing w:val="-13"/>
        </w:rPr>
        <w:t> </w:t>
      </w:r>
      <w:r>
        <w:rPr>
          <w:spacing w:val="-4"/>
        </w:rPr>
        <w:t>Act)</w:t>
      </w:r>
    </w:p>
    <w:p>
      <w:pPr>
        <w:pStyle w:val="BodyText"/>
        <w:spacing w:before="281"/>
        <w:ind w:right="365"/>
        <w:jc w:val="both"/>
      </w:pPr>
      <w:r>
        <w:rPr/>
        <w:t>If you have a physical, psychological, medical or learning disability that may impact your course work, please contact Disability Support Services, 128 ECC Building (631) 632-6748. They will determine with you what accommodations are necessary and appropriate. All information and documentation is confidential.</w:t>
      </w:r>
    </w:p>
    <w:p>
      <w:pPr>
        <w:pStyle w:val="BodyText"/>
        <w:spacing w:before="280"/>
        <w:ind w:right="364"/>
        <w:jc w:val="both"/>
      </w:pPr>
      <w:r>
        <w:rPr/>
        <w:t>Students who require assistance during emergency evacuation are encouraged to discuss their needs with their professors and Disability Support Services. For procedures and information go to the following website: </w:t>
      </w:r>
      <w:hyperlink r:id="rId8">
        <w:r>
          <w:rPr/>
          <w:t>www.ehs.sunysb.edu</w:t>
        </w:r>
      </w:hyperlink>
      <w:r>
        <w:rPr/>
        <w:t> and search Fire Safety and Evacuation and </w:t>
      </w:r>
      <w:r>
        <w:rPr>
          <w:spacing w:val="-2"/>
        </w:rPr>
        <w:t>Disabilities.</w:t>
      </w:r>
    </w:p>
    <w:p>
      <w:pPr>
        <w:pStyle w:val="Heading2"/>
        <w:jc w:val="both"/>
      </w:pPr>
      <w:r>
        <w:rPr/>
        <w:t>Academic</w:t>
      </w:r>
      <w:r>
        <w:rPr>
          <w:spacing w:val="-8"/>
        </w:rPr>
        <w:t> </w:t>
      </w:r>
      <w:r>
        <w:rPr/>
        <w:t>Honesty</w:t>
      </w:r>
      <w:r>
        <w:rPr>
          <w:spacing w:val="-8"/>
        </w:rPr>
        <w:t> </w:t>
      </w:r>
      <w:r>
        <w:rPr/>
        <w:t>and</w:t>
      </w:r>
      <w:r>
        <w:rPr>
          <w:spacing w:val="-8"/>
        </w:rPr>
        <w:t> </w:t>
      </w:r>
      <w:r>
        <w:rPr>
          <w:spacing w:val="-2"/>
        </w:rPr>
        <w:t>Integrity</w:t>
      </w:r>
    </w:p>
    <w:p>
      <w:pPr>
        <w:pStyle w:val="Heading2"/>
        <w:spacing w:after="0"/>
        <w:jc w:val="both"/>
        <w:sectPr>
          <w:type w:val="continuous"/>
          <w:pgSz w:w="12240" w:h="15840"/>
          <w:pgMar w:top="1420" w:bottom="280" w:left="1440" w:right="1080"/>
        </w:sectPr>
      </w:pPr>
    </w:p>
    <w:p>
      <w:pPr>
        <w:pStyle w:val="BodyText"/>
        <w:spacing w:before="39"/>
        <w:ind w:right="365"/>
        <w:jc w:val="both"/>
      </w:pPr>
      <w:r>
        <w:rPr/>
        <w:t>Each</w:t>
      </w:r>
      <w:r>
        <w:rPr>
          <w:spacing w:val="-1"/>
        </w:rPr>
        <w:t> </w:t>
      </w:r>
      <w:r>
        <w:rPr/>
        <w:t>student must</w:t>
      </w:r>
      <w:r>
        <w:rPr>
          <w:spacing w:val="-5"/>
        </w:rPr>
        <w:t> </w:t>
      </w:r>
      <w:r>
        <w:rPr/>
        <w:t>pursue his</w:t>
      </w:r>
      <w:r>
        <w:rPr>
          <w:spacing w:val="-1"/>
        </w:rPr>
        <w:t> </w:t>
      </w:r>
      <w:r>
        <w:rPr/>
        <w:t>or</w:t>
      </w:r>
      <w:r>
        <w:rPr>
          <w:spacing w:val="-1"/>
        </w:rPr>
        <w:t> </w:t>
      </w:r>
      <w:r>
        <w:rPr/>
        <w:t>her</w:t>
      </w:r>
      <w:r>
        <w:rPr>
          <w:spacing w:val="-1"/>
        </w:rPr>
        <w:t> </w:t>
      </w:r>
      <w:r>
        <w:rPr/>
        <w:t>academic</w:t>
      </w:r>
      <w:r>
        <w:rPr>
          <w:spacing w:val="-1"/>
        </w:rPr>
        <w:t> </w:t>
      </w:r>
      <w:r>
        <w:rPr/>
        <w:t>goals</w:t>
      </w:r>
      <w:r>
        <w:rPr>
          <w:spacing w:val="-1"/>
        </w:rPr>
        <w:t> </w:t>
      </w:r>
      <w:r>
        <w:rPr/>
        <w:t>honestly</w:t>
      </w:r>
      <w:r>
        <w:rPr>
          <w:spacing w:val="-1"/>
        </w:rPr>
        <w:t> </w:t>
      </w:r>
      <w:r>
        <w:rPr/>
        <w:t>and</w:t>
      </w:r>
      <w:r>
        <w:rPr>
          <w:spacing w:val="-1"/>
        </w:rPr>
        <w:t> </w:t>
      </w:r>
      <w:r>
        <w:rPr/>
        <w:t>be personally</w:t>
      </w:r>
      <w:r>
        <w:rPr>
          <w:spacing w:val="-1"/>
        </w:rPr>
        <w:t> </w:t>
      </w:r>
      <w:r>
        <w:rPr/>
        <w:t>accountable</w:t>
      </w:r>
      <w:r>
        <w:rPr>
          <w:spacing w:val="-1"/>
        </w:rPr>
        <w:t> </w:t>
      </w:r>
      <w:r>
        <w:rPr/>
        <w:t>for all submitted work. Representing another person's work as your own is always wrong. Any suspected</w:t>
      </w:r>
      <w:r>
        <w:rPr>
          <w:spacing w:val="-6"/>
        </w:rPr>
        <w:t> </w:t>
      </w:r>
      <w:r>
        <w:rPr/>
        <w:t>instance</w:t>
      </w:r>
      <w:r>
        <w:rPr>
          <w:spacing w:val="-6"/>
        </w:rPr>
        <w:t> </w:t>
      </w:r>
      <w:r>
        <w:rPr/>
        <w:t>of</w:t>
      </w:r>
      <w:r>
        <w:rPr>
          <w:spacing w:val="-5"/>
        </w:rPr>
        <w:t> </w:t>
      </w:r>
      <w:r>
        <w:rPr/>
        <w:t>academic</w:t>
      </w:r>
      <w:r>
        <w:rPr>
          <w:spacing w:val="-6"/>
        </w:rPr>
        <w:t> </w:t>
      </w:r>
      <w:r>
        <w:rPr/>
        <w:t>dishonesty</w:t>
      </w:r>
      <w:r>
        <w:rPr>
          <w:spacing w:val="-4"/>
        </w:rPr>
        <w:t> </w:t>
      </w:r>
      <w:r>
        <w:rPr/>
        <w:t>will</w:t>
      </w:r>
      <w:r>
        <w:rPr>
          <w:spacing w:val="-6"/>
        </w:rPr>
        <w:t> </w:t>
      </w:r>
      <w:r>
        <w:rPr/>
        <w:t>be</w:t>
      </w:r>
      <w:r>
        <w:rPr>
          <w:spacing w:val="-2"/>
        </w:rPr>
        <w:t> </w:t>
      </w:r>
      <w:r>
        <w:rPr/>
        <w:t>reported</w:t>
      </w:r>
      <w:r>
        <w:rPr>
          <w:spacing w:val="-6"/>
        </w:rPr>
        <w:t> </w:t>
      </w:r>
      <w:r>
        <w:rPr/>
        <w:t>to</w:t>
      </w:r>
      <w:r>
        <w:rPr>
          <w:spacing w:val="-5"/>
        </w:rPr>
        <w:t> </w:t>
      </w:r>
      <w:r>
        <w:rPr/>
        <w:t>the</w:t>
      </w:r>
      <w:r>
        <w:rPr>
          <w:spacing w:val="-3"/>
        </w:rPr>
        <w:t> </w:t>
      </w:r>
      <w:r>
        <w:rPr/>
        <w:t>Academic</w:t>
      </w:r>
      <w:r>
        <w:rPr>
          <w:spacing w:val="-6"/>
        </w:rPr>
        <w:t> </w:t>
      </w:r>
      <w:r>
        <w:rPr/>
        <w:t>Judiciary.</w:t>
      </w:r>
      <w:r>
        <w:rPr>
          <w:spacing w:val="-5"/>
        </w:rPr>
        <w:t> </w:t>
      </w:r>
      <w:r>
        <w:rPr/>
        <w:t>For</w:t>
      </w:r>
      <w:r>
        <w:rPr>
          <w:spacing w:val="-5"/>
        </w:rPr>
        <w:t> </w:t>
      </w:r>
      <w:r>
        <w:rPr/>
        <w:t>more comprehensive</w:t>
      </w:r>
      <w:r>
        <w:rPr>
          <w:spacing w:val="-2"/>
        </w:rPr>
        <w:t> </w:t>
      </w:r>
      <w:r>
        <w:rPr/>
        <w:t>information</w:t>
      </w:r>
      <w:r>
        <w:rPr>
          <w:spacing w:val="-1"/>
        </w:rPr>
        <w:t> </w:t>
      </w:r>
      <w:r>
        <w:rPr/>
        <w:t>on</w:t>
      </w:r>
      <w:r>
        <w:rPr>
          <w:spacing w:val="-2"/>
        </w:rPr>
        <w:t> </w:t>
      </w:r>
      <w:r>
        <w:rPr/>
        <w:t>academic</w:t>
      </w:r>
      <w:r>
        <w:rPr>
          <w:spacing w:val="-2"/>
        </w:rPr>
        <w:t> </w:t>
      </w:r>
      <w:r>
        <w:rPr/>
        <w:t>integrity,</w:t>
      </w:r>
      <w:r>
        <w:rPr>
          <w:spacing w:val="-2"/>
        </w:rPr>
        <w:t> </w:t>
      </w:r>
      <w:r>
        <w:rPr/>
        <w:t>including</w:t>
      </w:r>
      <w:r>
        <w:rPr>
          <w:spacing w:val="-2"/>
        </w:rPr>
        <w:t> </w:t>
      </w:r>
      <w:r>
        <w:rPr/>
        <w:t>categories</w:t>
      </w:r>
      <w:r>
        <w:rPr>
          <w:spacing w:val="-6"/>
        </w:rPr>
        <w:t> </w:t>
      </w:r>
      <w:r>
        <w:rPr/>
        <w:t>of</w:t>
      </w:r>
      <w:r>
        <w:rPr>
          <w:spacing w:val="-2"/>
        </w:rPr>
        <w:t> </w:t>
      </w:r>
      <w:r>
        <w:rPr/>
        <w:t>academic</w:t>
      </w:r>
      <w:r>
        <w:rPr>
          <w:spacing w:val="-6"/>
        </w:rPr>
        <w:t> </w:t>
      </w:r>
      <w:r>
        <w:rPr/>
        <w:t>dishonesty, please refer to the academic judiciary website at </w:t>
      </w:r>
      <w:hyperlink r:id="rId9">
        <w:r>
          <w:rPr/>
          <w:t>www.stonybrook.edu/uaa/academicjudiciary.</w:t>
        </w:r>
      </w:hyperlink>
    </w:p>
    <w:p>
      <w:pPr>
        <w:pStyle w:val="BodyText"/>
        <w:rPr>
          <w:sz w:val="20"/>
        </w:rPr>
      </w:pPr>
    </w:p>
    <w:p>
      <w:pPr>
        <w:pStyle w:val="BodyText"/>
        <w:rPr>
          <w:sz w:val="20"/>
        </w:rPr>
      </w:pPr>
    </w:p>
    <w:p>
      <w:pPr>
        <w:pStyle w:val="BodyText"/>
        <w:spacing w:before="35"/>
        <w:rPr>
          <w:sz w:val="20"/>
        </w:rPr>
      </w:pPr>
    </w:p>
    <w:tbl>
      <w:tblPr>
        <w:tblW w:w="0" w:type="auto"/>
        <w:jc w:val="left"/>
        <w:tblInd w:w="46"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top w:w="0" w:type="dxa"/>
          <w:left w:w="0" w:type="dxa"/>
          <w:bottom w:w="0" w:type="dxa"/>
          <w:right w:w="0" w:type="dxa"/>
        </w:tblCellMar>
        <w:tblLook w:val="01E0"/>
      </w:tblPr>
      <w:tblGrid>
        <w:gridCol w:w="7668"/>
        <w:gridCol w:w="1800"/>
      </w:tblGrid>
      <w:tr>
        <w:trPr>
          <w:trHeight w:val="379" w:hRule="atLeast"/>
        </w:trPr>
        <w:tc>
          <w:tcPr>
            <w:tcW w:w="7668" w:type="dxa"/>
            <w:tcBorders>
              <w:left w:val="double" w:sz="6" w:space="0" w:color="000000"/>
              <w:bottom w:val="nil"/>
              <w:right w:val="double" w:sz="6" w:space="0" w:color="000000"/>
            </w:tcBorders>
            <w:shd w:val="clear" w:color="auto" w:fill="4472C3"/>
          </w:tcPr>
          <w:p>
            <w:pPr>
              <w:pStyle w:val="TableParagraph"/>
              <w:spacing w:line="240" w:lineRule="auto" w:before="66"/>
              <w:ind w:left="1989"/>
              <w:rPr>
                <w:b/>
                <w:sz w:val="20"/>
              </w:rPr>
            </w:pPr>
            <w:r>
              <w:rPr>
                <w:b/>
                <w:color w:val="FFFFFF"/>
                <w:sz w:val="20"/>
              </w:rPr>
              <w:t>Student</w:t>
            </w:r>
            <w:r>
              <w:rPr>
                <w:b/>
                <w:color w:val="FFFFFF"/>
                <w:spacing w:val="-6"/>
                <w:sz w:val="20"/>
              </w:rPr>
              <w:t> </w:t>
            </w:r>
            <w:r>
              <w:rPr>
                <w:b/>
                <w:color w:val="FFFFFF"/>
                <w:spacing w:val="-2"/>
                <w:sz w:val="20"/>
              </w:rPr>
              <w:t>Outcomes</w:t>
            </w:r>
          </w:p>
        </w:tc>
        <w:tc>
          <w:tcPr>
            <w:tcW w:w="1800" w:type="dxa"/>
            <w:tcBorders>
              <w:left w:val="double" w:sz="6" w:space="0" w:color="000000"/>
              <w:bottom w:val="nil"/>
              <w:right w:val="double" w:sz="6" w:space="0" w:color="000000"/>
            </w:tcBorders>
            <w:shd w:val="clear" w:color="auto" w:fill="4472C3"/>
          </w:tcPr>
          <w:p>
            <w:pPr>
              <w:pStyle w:val="TableParagraph"/>
              <w:spacing w:line="240" w:lineRule="auto" w:before="66"/>
              <w:ind w:left="92"/>
              <w:rPr>
                <w:b/>
                <w:sz w:val="20"/>
              </w:rPr>
            </w:pPr>
            <w:r>
              <w:rPr>
                <w:b/>
                <w:color w:val="FFFFFF"/>
                <w:sz w:val="20"/>
              </w:rPr>
              <w:t>%</w:t>
            </w:r>
            <w:r>
              <w:rPr>
                <w:b/>
                <w:color w:val="FFFFFF"/>
                <w:spacing w:val="-1"/>
                <w:sz w:val="20"/>
              </w:rPr>
              <w:t> </w:t>
            </w:r>
            <w:r>
              <w:rPr>
                <w:b/>
                <w:color w:val="FFFFFF"/>
                <w:spacing w:val="-2"/>
                <w:sz w:val="20"/>
              </w:rPr>
              <w:t>contribution</w:t>
            </w:r>
          </w:p>
        </w:tc>
      </w:tr>
      <w:tr>
        <w:trPr>
          <w:trHeight w:val="630" w:hRule="atLeast"/>
        </w:trPr>
        <w:tc>
          <w:tcPr>
            <w:tcW w:w="7668" w:type="dxa"/>
            <w:tcBorders>
              <w:top w:val="nil"/>
              <w:left w:val="double" w:sz="6" w:space="0" w:color="000000"/>
              <w:bottom w:val="single" w:sz="8" w:space="0" w:color="000000"/>
              <w:right w:val="double" w:sz="6" w:space="0" w:color="000000"/>
            </w:tcBorders>
          </w:tcPr>
          <w:p>
            <w:pPr>
              <w:pStyle w:val="TableParagraph"/>
              <w:spacing w:line="221" w:lineRule="exact" w:before="1"/>
              <w:ind w:left="601"/>
              <w:rPr>
                <w:sz w:val="20"/>
              </w:rPr>
            </w:pPr>
            <w:r>
              <w:rPr>
                <w:sz w:val="20"/>
              </w:rPr>
              <w:t>an</w:t>
            </w:r>
            <w:r>
              <w:rPr>
                <w:spacing w:val="-3"/>
                <w:sz w:val="20"/>
              </w:rPr>
              <w:t> </w:t>
            </w:r>
            <w:r>
              <w:rPr>
                <w:sz w:val="20"/>
              </w:rPr>
              <w:t>ability</w:t>
            </w:r>
            <w:r>
              <w:rPr>
                <w:spacing w:val="-4"/>
                <w:sz w:val="20"/>
              </w:rPr>
              <w:t> </w:t>
            </w:r>
            <w:r>
              <w:rPr>
                <w:sz w:val="20"/>
              </w:rPr>
              <w:t>to</w:t>
            </w:r>
            <w:r>
              <w:rPr>
                <w:spacing w:val="-3"/>
                <w:sz w:val="20"/>
              </w:rPr>
              <w:t> </w:t>
            </w:r>
            <w:r>
              <w:rPr>
                <w:sz w:val="20"/>
              </w:rPr>
              <w:t>identify,</w:t>
            </w:r>
            <w:r>
              <w:rPr>
                <w:spacing w:val="-5"/>
                <w:sz w:val="20"/>
              </w:rPr>
              <w:t> </w:t>
            </w:r>
            <w:r>
              <w:rPr>
                <w:sz w:val="20"/>
              </w:rPr>
              <w:t>formulate,</w:t>
            </w:r>
            <w:r>
              <w:rPr>
                <w:spacing w:val="-5"/>
                <w:sz w:val="20"/>
              </w:rPr>
              <w:t> </w:t>
            </w:r>
            <w:r>
              <w:rPr>
                <w:sz w:val="20"/>
              </w:rPr>
              <w:t>and</w:t>
            </w:r>
            <w:r>
              <w:rPr>
                <w:spacing w:val="-3"/>
                <w:sz w:val="20"/>
              </w:rPr>
              <w:t> </w:t>
            </w:r>
            <w:r>
              <w:rPr>
                <w:sz w:val="20"/>
              </w:rPr>
              <w:t>solve</w:t>
            </w:r>
            <w:r>
              <w:rPr>
                <w:spacing w:val="-6"/>
                <w:sz w:val="20"/>
              </w:rPr>
              <w:t> </w:t>
            </w:r>
            <w:r>
              <w:rPr>
                <w:sz w:val="20"/>
              </w:rPr>
              <w:t>complex</w:t>
            </w:r>
            <w:r>
              <w:rPr>
                <w:spacing w:val="-4"/>
                <w:sz w:val="20"/>
              </w:rPr>
              <w:t> </w:t>
            </w:r>
            <w:r>
              <w:rPr>
                <w:sz w:val="20"/>
              </w:rPr>
              <w:t>engineering</w:t>
            </w:r>
            <w:r>
              <w:rPr>
                <w:spacing w:val="-4"/>
                <w:sz w:val="20"/>
              </w:rPr>
              <w:t> </w:t>
            </w:r>
            <w:r>
              <w:rPr>
                <w:sz w:val="20"/>
              </w:rPr>
              <w:t>problems</w:t>
            </w:r>
            <w:r>
              <w:rPr>
                <w:spacing w:val="-3"/>
                <w:sz w:val="20"/>
              </w:rPr>
              <w:t> </w:t>
            </w:r>
            <w:r>
              <w:rPr>
                <w:sz w:val="20"/>
              </w:rPr>
              <w:t>by</w:t>
            </w:r>
            <w:r>
              <w:rPr>
                <w:spacing w:val="-4"/>
                <w:sz w:val="20"/>
              </w:rPr>
              <w:t> </w:t>
            </w:r>
            <w:r>
              <w:rPr>
                <w:spacing w:val="-2"/>
                <w:sz w:val="20"/>
              </w:rPr>
              <w:t>applying</w:t>
            </w:r>
          </w:p>
          <w:p>
            <w:pPr>
              <w:pStyle w:val="TableParagraph"/>
              <w:tabs>
                <w:tab w:pos="601" w:val="left" w:leader="none"/>
              </w:tabs>
              <w:spacing w:line="301" w:lineRule="exact"/>
              <w:ind w:left="162"/>
              <w:rPr>
                <w:sz w:val="20"/>
              </w:rPr>
            </w:pPr>
            <w:r>
              <w:rPr>
                <w:b/>
                <w:spacing w:val="-5"/>
                <w:position w:val="8"/>
                <w:sz w:val="20"/>
              </w:rPr>
              <w:t>1.</w:t>
            </w:r>
            <w:r>
              <w:rPr>
                <w:b/>
                <w:position w:val="8"/>
                <w:sz w:val="20"/>
              </w:rPr>
              <w:tab/>
            </w:r>
            <w:r>
              <w:rPr>
                <w:sz w:val="20"/>
              </w:rPr>
              <w:t>principles</w:t>
            </w:r>
            <w:r>
              <w:rPr>
                <w:spacing w:val="-4"/>
                <w:sz w:val="20"/>
              </w:rPr>
              <w:t> </w:t>
            </w:r>
            <w:r>
              <w:rPr>
                <w:sz w:val="20"/>
              </w:rPr>
              <w:t>of</w:t>
            </w:r>
            <w:r>
              <w:rPr>
                <w:spacing w:val="-5"/>
                <w:sz w:val="20"/>
              </w:rPr>
              <w:t> </w:t>
            </w:r>
            <w:r>
              <w:rPr>
                <w:sz w:val="20"/>
              </w:rPr>
              <w:t>engineering,</w:t>
            </w:r>
            <w:r>
              <w:rPr>
                <w:spacing w:val="-6"/>
                <w:sz w:val="20"/>
              </w:rPr>
              <w:t> </w:t>
            </w:r>
            <w:r>
              <w:rPr>
                <w:sz w:val="20"/>
              </w:rPr>
              <w:t>science,</w:t>
            </w:r>
            <w:r>
              <w:rPr>
                <w:spacing w:val="-5"/>
                <w:sz w:val="20"/>
              </w:rPr>
              <w:t> </w:t>
            </w:r>
            <w:r>
              <w:rPr>
                <w:sz w:val="20"/>
              </w:rPr>
              <w:t>and</w:t>
            </w:r>
            <w:r>
              <w:rPr>
                <w:spacing w:val="-3"/>
                <w:sz w:val="20"/>
              </w:rPr>
              <w:t> </w:t>
            </w:r>
            <w:r>
              <w:rPr>
                <w:spacing w:val="-2"/>
                <w:sz w:val="20"/>
              </w:rPr>
              <w:t>mathematics.</w:t>
            </w:r>
          </w:p>
        </w:tc>
        <w:tc>
          <w:tcPr>
            <w:tcW w:w="1800" w:type="dxa"/>
            <w:tcBorders>
              <w:top w:val="nil"/>
              <w:left w:val="double" w:sz="6" w:space="0" w:color="000000"/>
              <w:bottom w:val="single" w:sz="8" w:space="0" w:color="000000"/>
              <w:right w:val="double" w:sz="6" w:space="0" w:color="000000"/>
            </w:tcBorders>
          </w:tcPr>
          <w:p>
            <w:pPr>
              <w:pStyle w:val="TableParagraph"/>
              <w:spacing w:line="240" w:lineRule="auto" w:before="76"/>
              <w:ind w:left="0" w:right="127"/>
              <w:jc w:val="center"/>
              <w:rPr>
                <w:sz w:val="20"/>
              </w:rPr>
            </w:pPr>
            <w:r>
              <w:rPr>
                <w:spacing w:val="-5"/>
                <w:sz w:val="20"/>
              </w:rPr>
              <w:t>40</w:t>
            </w:r>
          </w:p>
        </w:tc>
      </w:tr>
      <w:tr>
        <w:trPr>
          <w:trHeight w:val="990" w:hRule="atLeast"/>
        </w:trPr>
        <w:tc>
          <w:tcPr>
            <w:tcW w:w="7668" w:type="dxa"/>
            <w:tcBorders>
              <w:top w:val="single" w:sz="8" w:space="0" w:color="000000"/>
              <w:left w:val="double" w:sz="6" w:space="0" w:color="000000"/>
              <w:bottom w:val="single" w:sz="8" w:space="0" w:color="000000"/>
              <w:right w:val="double" w:sz="6" w:space="0" w:color="000000"/>
            </w:tcBorders>
          </w:tcPr>
          <w:p>
            <w:pPr>
              <w:pStyle w:val="TableParagraph"/>
              <w:spacing w:line="240" w:lineRule="auto" w:before="1"/>
              <w:ind w:left="601"/>
              <w:rPr>
                <w:sz w:val="20"/>
              </w:rPr>
            </w:pPr>
            <w:r>
              <w:rPr>
                <w:sz w:val="20"/>
              </w:rPr>
              <w:t>an ability</w:t>
            </w:r>
            <w:r>
              <w:rPr>
                <w:spacing w:val="1"/>
                <w:sz w:val="20"/>
              </w:rPr>
              <w:t> </w:t>
            </w:r>
            <w:r>
              <w:rPr>
                <w:sz w:val="20"/>
              </w:rPr>
              <w:t>to</w:t>
            </w:r>
            <w:r>
              <w:rPr>
                <w:spacing w:val="-1"/>
                <w:sz w:val="20"/>
              </w:rPr>
              <w:t> </w:t>
            </w:r>
            <w:r>
              <w:rPr>
                <w:sz w:val="20"/>
              </w:rPr>
              <w:t>apply</w:t>
            </w:r>
            <w:r>
              <w:rPr>
                <w:spacing w:val="-2"/>
                <w:sz w:val="20"/>
              </w:rPr>
              <w:t> </w:t>
            </w:r>
            <w:r>
              <w:rPr>
                <w:sz w:val="20"/>
              </w:rPr>
              <w:t>engineering</w:t>
            </w:r>
            <w:r>
              <w:rPr>
                <w:spacing w:val="-1"/>
                <w:sz w:val="20"/>
              </w:rPr>
              <w:t> </w:t>
            </w:r>
            <w:r>
              <w:rPr>
                <w:sz w:val="20"/>
              </w:rPr>
              <w:t>design to</w:t>
            </w:r>
            <w:r>
              <w:rPr>
                <w:spacing w:val="-1"/>
                <w:sz w:val="20"/>
              </w:rPr>
              <w:t> </w:t>
            </w:r>
            <w:r>
              <w:rPr>
                <w:sz w:val="20"/>
              </w:rPr>
              <w:t>produce</w:t>
            </w:r>
            <w:r>
              <w:rPr>
                <w:spacing w:val="-1"/>
                <w:sz w:val="20"/>
              </w:rPr>
              <w:t> </w:t>
            </w:r>
            <w:r>
              <w:rPr>
                <w:sz w:val="20"/>
              </w:rPr>
              <w:t>solutions that</w:t>
            </w:r>
            <w:r>
              <w:rPr>
                <w:spacing w:val="-1"/>
                <w:sz w:val="20"/>
              </w:rPr>
              <w:t> </w:t>
            </w:r>
            <w:r>
              <w:rPr>
                <w:sz w:val="20"/>
              </w:rPr>
              <w:t>meet</w:t>
            </w:r>
            <w:r>
              <w:rPr>
                <w:spacing w:val="-2"/>
                <w:sz w:val="20"/>
              </w:rPr>
              <w:t> </w:t>
            </w:r>
            <w:r>
              <w:rPr>
                <w:sz w:val="20"/>
              </w:rPr>
              <w:t>specified</w:t>
            </w:r>
            <w:r>
              <w:rPr>
                <w:spacing w:val="-1"/>
                <w:sz w:val="20"/>
              </w:rPr>
              <w:t> </w:t>
            </w:r>
            <w:r>
              <w:rPr>
                <w:spacing w:val="-2"/>
                <w:sz w:val="20"/>
              </w:rPr>
              <w:t>needs</w:t>
            </w:r>
          </w:p>
          <w:p>
            <w:pPr>
              <w:pStyle w:val="TableParagraph"/>
              <w:tabs>
                <w:tab w:pos="601" w:val="left" w:leader="none"/>
              </w:tabs>
              <w:spacing w:line="199" w:lineRule="auto" w:before="54"/>
              <w:ind w:left="601" w:right="87" w:hanging="440"/>
              <w:rPr>
                <w:sz w:val="20"/>
              </w:rPr>
            </w:pPr>
            <w:r>
              <w:rPr>
                <w:b/>
                <w:spacing w:val="-6"/>
                <w:position w:val="-8"/>
                <w:sz w:val="20"/>
              </w:rPr>
              <w:t>2.</w:t>
            </w:r>
            <w:r>
              <w:rPr>
                <w:b/>
                <w:position w:val="-8"/>
                <w:sz w:val="20"/>
              </w:rPr>
              <w:tab/>
            </w:r>
            <w:r>
              <w:rPr>
                <w:sz w:val="20"/>
              </w:rPr>
              <w:t>with</w:t>
            </w:r>
            <w:r>
              <w:rPr>
                <w:spacing w:val="22"/>
                <w:sz w:val="20"/>
              </w:rPr>
              <w:t> </w:t>
            </w:r>
            <w:r>
              <w:rPr>
                <w:sz w:val="20"/>
              </w:rPr>
              <w:t>consideration of public health, safety,</w:t>
            </w:r>
            <w:r>
              <w:rPr>
                <w:spacing w:val="21"/>
                <w:sz w:val="20"/>
              </w:rPr>
              <w:t> </w:t>
            </w:r>
            <w:r>
              <w:rPr>
                <w:sz w:val="20"/>
              </w:rPr>
              <w:t>and</w:t>
            </w:r>
            <w:r>
              <w:rPr>
                <w:spacing w:val="21"/>
                <w:sz w:val="20"/>
              </w:rPr>
              <w:t> </w:t>
            </w:r>
            <w:r>
              <w:rPr>
                <w:sz w:val="20"/>
              </w:rPr>
              <w:t>welfare, as</w:t>
            </w:r>
            <w:r>
              <w:rPr>
                <w:spacing w:val="20"/>
                <w:sz w:val="20"/>
              </w:rPr>
              <w:t> </w:t>
            </w:r>
            <w:r>
              <w:rPr>
                <w:sz w:val="20"/>
              </w:rPr>
              <w:t>well as global, cultural, social, environmental, and economic factors.</w:t>
            </w:r>
          </w:p>
        </w:tc>
        <w:tc>
          <w:tcPr>
            <w:tcW w:w="1800" w:type="dxa"/>
            <w:tcBorders>
              <w:top w:val="single" w:sz="8" w:space="0" w:color="000000"/>
              <w:left w:val="double" w:sz="6" w:space="0" w:color="000000"/>
              <w:bottom w:val="single" w:sz="8" w:space="0" w:color="000000"/>
              <w:right w:val="double" w:sz="6" w:space="0" w:color="000000"/>
            </w:tcBorders>
          </w:tcPr>
          <w:p>
            <w:pPr>
              <w:pStyle w:val="TableParagraph"/>
              <w:spacing w:line="240" w:lineRule="auto" w:before="9"/>
              <w:ind w:left="0"/>
              <w:rPr>
                <w:sz w:val="20"/>
              </w:rPr>
            </w:pPr>
          </w:p>
          <w:p>
            <w:pPr>
              <w:pStyle w:val="TableParagraph"/>
              <w:spacing w:line="240" w:lineRule="auto"/>
              <w:ind w:left="0" w:right="127"/>
              <w:jc w:val="center"/>
              <w:rPr>
                <w:sz w:val="20"/>
              </w:rPr>
            </w:pPr>
            <w:r>
              <w:rPr>
                <w:spacing w:val="-5"/>
                <w:sz w:val="20"/>
              </w:rPr>
              <w:t>50</w:t>
            </w:r>
          </w:p>
        </w:tc>
      </w:tr>
      <w:tr>
        <w:trPr>
          <w:trHeight w:val="332" w:hRule="atLeast"/>
        </w:trPr>
        <w:tc>
          <w:tcPr>
            <w:tcW w:w="7668" w:type="dxa"/>
            <w:tcBorders>
              <w:top w:val="single" w:sz="8" w:space="0" w:color="000000"/>
              <w:left w:val="double" w:sz="6" w:space="0" w:color="000000"/>
              <w:bottom w:val="single" w:sz="8" w:space="0" w:color="000000"/>
              <w:right w:val="double" w:sz="6" w:space="0" w:color="000000"/>
            </w:tcBorders>
          </w:tcPr>
          <w:p>
            <w:pPr>
              <w:pStyle w:val="TableParagraph"/>
              <w:tabs>
                <w:tab w:pos="601" w:val="left" w:leader="none"/>
              </w:tabs>
              <w:spacing w:line="237" w:lineRule="auto"/>
              <w:ind w:left="162"/>
              <w:rPr>
                <w:sz w:val="20"/>
              </w:rPr>
            </w:pPr>
            <w:r>
              <w:rPr>
                <w:b/>
                <w:spacing w:val="-5"/>
                <w:position w:val="-4"/>
                <w:sz w:val="20"/>
              </w:rPr>
              <w:t>3.</w:t>
            </w:r>
            <w:r>
              <w:rPr>
                <w:b/>
                <w:position w:val="-4"/>
                <w:sz w:val="20"/>
              </w:rPr>
              <w:tab/>
            </w:r>
            <w:r>
              <w:rPr>
                <w:sz w:val="20"/>
              </w:rPr>
              <w:t>an</w:t>
            </w:r>
            <w:r>
              <w:rPr>
                <w:spacing w:val="-3"/>
                <w:sz w:val="20"/>
              </w:rPr>
              <w:t> </w:t>
            </w:r>
            <w:r>
              <w:rPr>
                <w:sz w:val="20"/>
              </w:rPr>
              <w:t>ability</w:t>
            </w:r>
            <w:r>
              <w:rPr>
                <w:spacing w:val="-3"/>
                <w:sz w:val="20"/>
              </w:rPr>
              <w:t> </w:t>
            </w:r>
            <w:r>
              <w:rPr>
                <w:sz w:val="20"/>
              </w:rPr>
              <w:t>to</w:t>
            </w:r>
            <w:r>
              <w:rPr>
                <w:spacing w:val="-2"/>
                <w:sz w:val="20"/>
              </w:rPr>
              <w:t> </w:t>
            </w:r>
            <w:r>
              <w:rPr>
                <w:sz w:val="20"/>
              </w:rPr>
              <w:t>communicate</w:t>
            </w:r>
            <w:r>
              <w:rPr>
                <w:spacing w:val="-5"/>
                <w:sz w:val="20"/>
              </w:rPr>
              <w:t> </w:t>
            </w:r>
            <w:r>
              <w:rPr>
                <w:sz w:val="20"/>
              </w:rPr>
              <w:t>effectively</w:t>
            </w:r>
            <w:r>
              <w:rPr>
                <w:spacing w:val="-3"/>
                <w:sz w:val="20"/>
              </w:rPr>
              <w:t> </w:t>
            </w:r>
            <w:r>
              <w:rPr>
                <w:sz w:val="20"/>
              </w:rPr>
              <w:t>with</w:t>
            </w:r>
            <w:r>
              <w:rPr>
                <w:spacing w:val="-2"/>
                <w:sz w:val="20"/>
              </w:rPr>
              <w:t> </w:t>
            </w:r>
            <w:r>
              <w:rPr>
                <w:sz w:val="20"/>
              </w:rPr>
              <w:t>a</w:t>
            </w:r>
            <w:r>
              <w:rPr>
                <w:spacing w:val="-5"/>
                <w:sz w:val="20"/>
              </w:rPr>
              <w:t> </w:t>
            </w:r>
            <w:r>
              <w:rPr>
                <w:sz w:val="20"/>
              </w:rPr>
              <w:t>range</w:t>
            </w:r>
            <w:r>
              <w:rPr>
                <w:spacing w:val="-5"/>
                <w:sz w:val="20"/>
              </w:rPr>
              <w:t> </w:t>
            </w:r>
            <w:r>
              <w:rPr>
                <w:sz w:val="20"/>
              </w:rPr>
              <w:t>of</w:t>
            </w:r>
            <w:r>
              <w:rPr>
                <w:spacing w:val="-6"/>
                <w:sz w:val="20"/>
              </w:rPr>
              <w:t> </w:t>
            </w:r>
            <w:r>
              <w:rPr>
                <w:spacing w:val="-2"/>
                <w:sz w:val="20"/>
              </w:rPr>
              <w:t>audiences.</w:t>
            </w:r>
          </w:p>
        </w:tc>
        <w:tc>
          <w:tcPr>
            <w:tcW w:w="1800" w:type="dxa"/>
            <w:tcBorders>
              <w:top w:val="single" w:sz="8" w:space="0" w:color="000000"/>
              <w:left w:val="double" w:sz="6" w:space="0" w:color="000000"/>
              <w:bottom w:val="single" w:sz="8" w:space="0" w:color="000000"/>
              <w:right w:val="double" w:sz="6" w:space="0" w:color="000000"/>
            </w:tcBorders>
          </w:tcPr>
          <w:p>
            <w:pPr>
              <w:pStyle w:val="TableParagraph"/>
              <w:spacing w:line="240" w:lineRule="auto"/>
              <w:ind w:left="0"/>
              <w:rPr>
                <w:rFonts w:ascii="Times New Roman"/>
                <w:sz w:val="20"/>
              </w:rPr>
            </w:pPr>
          </w:p>
        </w:tc>
      </w:tr>
      <w:tr>
        <w:trPr>
          <w:trHeight w:val="1249" w:hRule="atLeast"/>
        </w:trPr>
        <w:tc>
          <w:tcPr>
            <w:tcW w:w="7668" w:type="dxa"/>
            <w:tcBorders>
              <w:top w:val="single" w:sz="8" w:space="0" w:color="000000"/>
              <w:left w:val="double" w:sz="6" w:space="0" w:color="000000"/>
              <w:bottom w:val="single" w:sz="8" w:space="0" w:color="000000"/>
              <w:right w:val="double" w:sz="6" w:space="0" w:color="000000"/>
            </w:tcBorders>
          </w:tcPr>
          <w:p>
            <w:pPr>
              <w:pStyle w:val="TableParagraph"/>
              <w:spacing w:line="276" w:lineRule="auto" w:before="1"/>
              <w:ind w:left="601"/>
              <w:rPr>
                <w:sz w:val="20"/>
              </w:rPr>
            </w:pPr>
            <w:r>
              <w:rPr>
                <w:sz w:val="20"/>
              </w:rPr>
              <w:t>an</w:t>
            </w:r>
            <w:r>
              <w:rPr>
                <w:spacing w:val="72"/>
                <w:sz w:val="20"/>
              </w:rPr>
              <w:t> </w:t>
            </w:r>
            <w:r>
              <w:rPr>
                <w:sz w:val="20"/>
              </w:rPr>
              <w:t>ability</w:t>
            </w:r>
            <w:r>
              <w:rPr>
                <w:spacing w:val="74"/>
                <w:sz w:val="20"/>
              </w:rPr>
              <w:t> </w:t>
            </w:r>
            <w:r>
              <w:rPr>
                <w:sz w:val="20"/>
              </w:rPr>
              <w:t>to</w:t>
            </w:r>
            <w:r>
              <w:rPr>
                <w:spacing w:val="72"/>
                <w:sz w:val="20"/>
              </w:rPr>
              <w:t> </w:t>
            </w:r>
            <w:r>
              <w:rPr>
                <w:sz w:val="20"/>
              </w:rPr>
              <w:t>recognize</w:t>
            </w:r>
            <w:r>
              <w:rPr>
                <w:spacing w:val="75"/>
                <w:sz w:val="20"/>
              </w:rPr>
              <w:t> </w:t>
            </w:r>
            <w:r>
              <w:rPr>
                <w:sz w:val="20"/>
              </w:rPr>
              <w:t>ethical</w:t>
            </w:r>
            <w:r>
              <w:rPr>
                <w:spacing w:val="72"/>
                <w:sz w:val="20"/>
              </w:rPr>
              <w:t> </w:t>
            </w:r>
            <w:r>
              <w:rPr>
                <w:sz w:val="20"/>
              </w:rPr>
              <w:t>and</w:t>
            </w:r>
            <w:r>
              <w:rPr>
                <w:spacing w:val="73"/>
                <w:sz w:val="20"/>
              </w:rPr>
              <w:t> </w:t>
            </w:r>
            <w:r>
              <w:rPr>
                <w:sz w:val="20"/>
              </w:rPr>
              <w:t>professional</w:t>
            </w:r>
            <w:r>
              <w:rPr>
                <w:spacing w:val="70"/>
                <w:sz w:val="20"/>
              </w:rPr>
              <w:t> </w:t>
            </w:r>
            <w:r>
              <w:rPr>
                <w:sz w:val="20"/>
              </w:rPr>
              <w:t>responsibilities</w:t>
            </w:r>
            <w:r>
              <w:rPr>
                <w:spacing w:val="72"/>
                <w:sz w:val="20"/>
              </w:rPr>
              <w:t> </w:t>
            </w:r>
            <w:r>
              <w:rPr>
                <w:sz w:val="20"/>
              </w:rPr>
              <w:t>in</w:t>
            </w:r>
            <w:r>
              <w:rPr>
                <w:spacing w:val="73"/>
                <w:sz w:val="20"/>
              </w:rPr>
              <w:t> </w:t>
            </w:r>
            <w:r>
              <w:rPr>
                <w:sz w:val="20"/>
              </w:rPr>
              <w:t>engineering situations</w:t>
            </w:r>
            <w:r>
              <w:rPr>
                <w:spacing w:val="54"/>
                <w:sz w:val="20"/>
              </w:rPr>
              <w:t> </w:t>
            </w:r>
            <w:r>
              <w:rPr>
                <w:sz w:val="20"/>
              </w:rPr>
              <w:t>and</w:t>
            </w:r>
            <w:r>
              <w:rPr>
                <w:spacing w:val="56"/>
                <w:sz w:val="20"/>
              </w:rPr>
              <w:t> </w:t>
            </w:r>
            <w:r>
              <w:rPr>
                <w:sz w:val="20"/>
              </w:rPr>
              <w:t>make</w:t>
            </w:r>
            <w:r>
              <w:rPr>
                <w:spacing w:val="55"/>
                <w:sz w:val="20"/>
              </w:rPr>
              <w:t> </w:t>
            </w:r>
            <w:r>
              <w:rPr>
                <w:sz w:val="20"/>
              </w:rPr>
              <w:t>informed</w:t>
            </w:r>
            <w:r>
              <w:rPr>
                <w:spacing w:val="54"/>
                <w:sz w:val="20"/>
              </w:rPr>
              <w:t> </w:t>
            </w:r>
            <w:r>
              <w:rPr>
                <w:sz w:val="20"/>
              </w:rPr>
              <w:t>judgements,</w:t>
            </w:r>
            <w:r>
              <w:rPr>
                <w:spacing w:val="55"/>
                <w:sz w:val="20"/>
              </w:rPr>
              <w:t> </w:t>
            </w:r>
            <w:r>
              <w:rPr>
                <w:sz w:val="20"/>
              </w:rPr>
              <w:t>which</w:t>
            </w:r>
            <w:r>
              <w:rPr>
                <w:spacing w:val="54"/>
                <w:sz w:val="20"/>
              </w:rPr>
              <w:t> </w:t>
            </w:r>
            <w:r>
              <w:rPr>
                <w:sz w:val="20"/>
              </w:rPr>
              <w:t>must</w:t>
            </w:r>
            <w:r>
              <w:rPr>
                <w:spacing w:val="57"/>
                <w:sz w:val="20"/>
              </w:rPr>
              <w:t> </w:t>
            </w:r>
            <w:r>
              <w:rPr>
                <w:sz w:val="20"/>
              </w:rPr>
              <w:t>consider</w:t>
            </w:r>
            <w:r>
              <w:rPr>
                <w:spacing w:val="54"/>
                <w:sz w:val="20"/>
              </w:rPr>
              <w:t> </w:t>
            </w:r>
            <w:r>
              <w:rPr>
                <w:sz w:val="20"/>
              </w:rPr>
              <w:t>the</w:t>
            </w:r>
            <w:r>
              <w:rPr>
                <w:spacing w:val="54"/>
                <w:sz w:val="20"/>
              </w:rPr>
              <w:t> </w:t>
            </w:r>
            <w:r>
              <w:rPr>
                <w:sz w:val="20"/>
              </w:rPr>
              <w:t>impact</w:t>
            </w:r>
            <w:r>
              <w:rPr>
                <w:spacing w:val="53"/>
                <w:sz w:val="20"/>
              </w:rPr>
              <w:t> </w:t>
            </w:r>
            <w:r>
              <w:rPr>
                <w:spacing w:val="-5"/>
                <w:sz w:val="20"/>
              </w:rPr>
              <w:t>of</w:t>
            </w:r>
          </w:p>
          <w:p>
            <w:pPr>
              <w:pStyle w:val="TableParagraph"/>
              <w:tabs>
                <w:tab w:pos="601" w:val="left" w:leader="none"/>
              </w:tabs>
              <w:spacing w:line="242" w:lineRule="exact"/>
              <w:ind w:left="162"/>
              <w:rPr>
                <w:sz w:val="20"/>
              </w:rPr>
            </w:pPr>
            <w:r>
              <w:rPr>
                <w:b/>
                <w:spacing w:val="-5"/>
                <w:position w:val="6"/>
                <w:sz w:val="20"/>
              </w:rPr>
              <w:t>4.</w:t>
            </w:r>
            <w:r>
              <w:rPr>
                <w:b/>
                <w:position w:val="6"/>
                <w:sz w:val="20"/>
              </w:rPr>
              <w:tab/>
            </w:r>
            <w:r>
              <w:rPr>
                <w:sz w:val="20"/>
              </w:rPr>
              <w:t>engineering</w:t>
            </w:r>
            <w:r>
              <w:rPr>
                <w:spacing w:val="-6"/>
                <w:sz w:val="20"/>
              </w:rPr>
              <w:t> </w:t>
            </w:r>
            <w:r>
              <w:rPr>
                <w:sz w:val="20"/>
              </w:rPr>
              <w:t>solutions</w:t>
            </w:r>
            <w:r>
              <w:rPr>
                <w:spacing w:val="-6"/>
                <w:sz w:val="20"/>
              </w:rPr>
              <w:t> </w:t>
            </w:r>
            <w:r>
              <w:rPr>
                <w:sz w:val="20"/>
              </w:rPr>
              <w:t>in</w:t>
            </w:r>
            <w:r>
              <w:rPr>
                <w:spacing w:val="-3"/>
                <w:sz w:val="20"/>
              </w:rPr>
              <w:t> </w:t>
            </w:r>
            <w:r>
              <w:rPr>
                <w:sz w:val="20"/>
              </w:rPr>
              <w:t>global,</w:t>
            </w:r>
            <w:r>
              <w:rPr>
                <w:spacing w:val="-6"/>
                <w:sz w:val="20"/>
              </w:rPr>
              <w:t> </w:t>
            </w:r>
            <w:r>
              <w:rPr>
                <w:sz w:val="20"/>
              </w:rPr>
              <w:t>economic,</w:t>
            </w:r>
            <w:r>
              <w:rPr>
                <w:spacing w:val="-6"/>
                <w:sz w:val="20"/>
              </w:rPr>
              <w:t> </w:t>
            </w:r>
            <w:r>
              <w:rPr>
                <w:sz w:val="20"/>
              </w:rPr>
              <w:t>environmental,</w:t>
            </w:r>
            <w:r>
              <w:rPr>
                <w:spacing w:val="-6"/>
                <w:sz w:val="20"/>
              </w:rPr>
              <w:t> </w:t>
            </w:r>
            <w:r>
              <w:rPr>
                <w:sz w:val="20"/>
              </w:rPr>
              <w:t>and</w:t>
            </w:r>
            <w:r>
              <w:rPr>
                <w:spacing w:val="-3"/>
                <w:sz w:val="20"/>
              </w:rPr>
              <w:t> </w:t>
            </w:r>
            <w:r>
              <w:rPr>
                <w:sz w:val="20"/>
              </w:rPr>
              <w:t>societal</w:t>
            </w:r>
            <w:r>
              <w:rPr>
                <w:spacing w:val="-6"/>
                <w:sz w:val="20"/>
              </w:rPr>
              <w:t> </w:t>
            </w:r>
            <w:r>
              <w:rPr>
                <w:spacing w:val="-2"/>
                <w:sz w:val="20"/>
              </w:rPr>
              <w:t>contexts.</w:t>
            </w:r>
          </w:p>
        </w:tc>
        <w:tc>
          <w:tcPr>
            <w:tcW w:w="1800" w:type="dxa"/>
            <w:tcBorders>
              <w:top w:val="single" w:sz="8" w:space="0" w:color="000000"/>
              <w:left w:val="double" w:sz="6" w:space="0" w:color="000000"/>
              <w:bottom w:val="single" w:sz="8" w:space="0" w:color="000000"/>
              <w:right w:val="double" w:sz="6" w:space="0" w:color="000000"/>
            </w:tcBorders>
          </w:tcPr>
          <w:p>
            <w:pPr>
              <w:pStyle w:val="TableParagraph"/>
              <w:spacing w:line="240" w:lineRule="auto"/>
              <w:ind w:left="0"/>
              <w:rPr>
                <w:rFonts w:ascii="Times New Roman"/>
                <w:sz w:val="20"/>
              </w:rPr>
            </w:pPr>
          </w:p>
        </w:tc>
      </w:tr>
      <w:tr>
        <w:trPr>
          <w:trHeight w:val="875" w:hRule="atLeast"/>
        </w:trPr>
        <w:tc>
          <w:tcPr>
            <w:tcW w:w="7668" w:type="dxa"/>
            <w:tcBorders>
              <w:top w:val="single" w:sz="8" w:space="0" w:color="000000"/>
              <w:left w:val="double" w:sz="6" w:space="0" w:color="000000"/>
              <w:bottom w:val="single" w:sz="8" w:space="0" w:color="000000"/>
              <w:right w:val="double" w:sz="6" w:space="0" w:color="000000"/>
            </w:tcBorders>
          </w:tcPr>
          <w:p>
            <w:pPr>
              <w:pStyle w:val="TableParagraph"/>
              <w:spacing w:line="240" w:lineRule="auto" w:before="3"/>
              <w:ind w:left="601"/>
              <w:rPr>
                <w:sz w:val="20"/>
              </w:rPr>
            </w:pPr>
            <w:r>
              <w:rPr>
                <w:sz w:val="20"/>
              </w:rPr>
              <w:t>an</w:t>
            </w:r>
            <w:r>
              <w:rPr>
                <w:spacing w:val="-3"/>
                <w:sz w:val="20"/>
              </w:rPr>
              <w:t> </w:t>
            </w:r>
            <w:r>
              <w:rPr>
                <w:sz w:val="20"/>
              </w:rPr>
              <w:t>ability</w:t>
            </w:r>
            <w:r>
              <w:rPr>
                <w:spacing w:val="-3"/>
                <w:sz w:val="20"/>
              </w:rPr>
              <w:t> </w:t>
            </w:r>
            <w:r>
              <w:rPr>
                <w:sz w:val="20"/>
              </w:rPr>
              <w:t>to</w:t>
            </w:r>
            <w:r>
              <w:rPr>
                <w:spacing w:val="-3"/>
                <w:sz w:val="20"/>
              </w:rPr>
              <w:t> </w:t>
            </w:r>
            <w:r>
              <w:rPr>
                <w:sz w:val="20"/>
              </w:rPr>
              <w:t>function</w:t>
            </w:r>
            <w:r>
              <w:rPr>
                <w:spacing w:val="-3"/>
                <w:sz w:val="20"/>
              </w:rPr>
              <w:t> </w:t>
            </w:r>
            <w:r>
              <w:rPr>
                <w:sz w:val="20"/>
              </w:rPr>
              <w:t>effectively</w:t>
            </w:r>
            <w:r>
              <w:rPr>
                <w:spacing w:val="-5"/>
                <w:sz w:val="20"/>
              </w:rPr>
              <w:t> </w:t>
            </w:r>
            <w:r>
              <w:rPr>
                <w:sz w:val="20"/>
              </w:rPr>
              <w:t>on</w:t>
            </w:r>
            <w:r>
              <w:rPr>
                <w:spacing w:val="-6"/>
                <w:sz w:val="20"/>
              </w:rPr>
              <w:t> </w:t>
            </w:r>
            <w:r>
              <w:rPr>
                <w:sz w:val="20"/>
              </w:rPr>
              <w:t>a</w:t>
            </w:r>
            <w:r>
              <w:rPr>
                <w:spacing w:val="-3"/>
                <w:sz w:val="20"/>
              </w:rPr>
              <w:t> </w:t>
            </w:r>
            <w:r>
              <w:rPr>
                <w:sz w:val="20"/>
              </w:rPr>
              <w:t>team</w:t>
            </w:r>
            <w:r>
              <w:rPr>
                <w:spacing w:val="-5"/>
                <w:sz w:val="20"/>
              </w:rPr>
              <w:t> </w:t>
            </w:r>
            <w:r>
              <w:rPr>
                <w:sz w:val="20"/>
              </w:rPr>
              <w:t>whose</w:t>
            </w:r>
            <w:r>
              <w:rPr>
                <w:spacing w:val="-6"/>
                <w:sz w:val="20"/>
              </w:rPr>
              <w:t> </w:t>
            </w:r>
            <w:r>
              <w:rPr>
                <w:sz w:val="20"/>
              </w:rPr>
              <w:t>members</w:t>
            </w:r>
            <w:r>
              <w:rPr>
                <w:spacing w:val="-4"/>
                <w:sz w:val="20"/>
              </w:rPr>
              <w:t> </w:t>
            </w:r>
            <w:r>
              <w:rPr>
                <w:sz w:val="20"/>
              </w:rPr>
              <w:t>together</w:t>
            </w:r>
            <w:r>
              <w:rPr>
                <w:spacing w:val="-5"/>
                <w:sz w:val="20"/>
              </w:rPr>
              <w:t> </w:t>
            </w:r>
            <w:r>
              <w:rPr>
                <w:spacing w:val="-2"/>
                <w:sz w:val="20"/>
              </w:rPr>
              <w:t>provide</w:t>
            </w:r>
          </w:p>
          <w:p>
            <w:pPr>
              <w:pStyle w:val="TableParagraph"/>
              <w:tabs>
                <w:tab w:pos="601" w:val="left" w:leader="none"/>
              </w:tabs>
              <w:spacing w:line="244" w:lineRule="auto" w:before="37"/>
              <w:ind w:left="601" w:right="400" w:hanging="440"/>
              <w:rPr>
                <w:sz w:val="20"/>
              </w:rPr>
            </w:pPr>
            <w:r>
              <w:rPr>
                <w:b/>
                <w:spacing w:val="-6"/>
                <w:position w:val="-2"/>
                <w:sz w:val="20"/>
              </w:rPr>
              <w:t>5.</w:t>
            </w:r>
            <w:r>
              <w:rPr>
                <w:b/>
                <w:position w:val="-2"/>
                <w:sz w:val="20"/>
              </w:rPr>
              <w:tab/>
            </w:r>
            <w:r>
              <w:rPr>
                <w:sz w:val="20"/>
              </w:rPr>
              <w:t>leadership,</w:t>
            </w:r>
            <w:r>
              <w:rPr>
                <w:spacing w:val="-4"/>
                <w:sz w:val="20"/>
              </w:rPr>
              <w:t> </w:t>
            </w:r>
            <w:r>
              <w:rPr>
                <w:sz w:val="20"/>
              </w:rPr>
              <w:t>create</w:t>
            </w:r>
            <w:r>
              <w:rPr>
                <w:spacing w:val="-6"/>
                <w:sz w:val="20"/>
              </w:rPr>
              <w:t> </w:t>
            </w:r>
            <w:r>
              <w:rPr>
                <w:sz w:val="20"/>
              </w:rPr>
              <w:t>a</w:t>
            </w:r>
            <w:r>
              <w:rPr>
                <w:spacing w:val="-4"/>
                <w:sz w:val="20"/>
              </w:rPr>
              <w:t> </w:t>
            </w:r>
            <w:r>
              <w:rPr>
                <w:sz w:val="20"/>
              </w:rPr>
              <w:t>collaborative</w:t>
            </w:r>
            <w:r>
              <w:rPr>
                <w:spacing w:val="-6"/>
                <w:sz w:val="20"/>
              </w:rPr>
              <w:t> </w:t>
            </w:r>
            <w:r>
              <w:rPr>
                <w:sz w:val="20"/>
              </w:rPr>
              <w:t>and</w:t>
            </w:r>
            <w:r>
              <w:rPr>
                <w:spacing w:val="-6"/>
                <w:sz w:val="20"/>
              </w:rPr>
              <w:t> </w:t>
            </w:r>
            <w:r>
              <w:rPr>
                <w:sz w:val="20"/>
              </w:rPr>
              <w:t>inclusive</w:t>
            </w:r>
            <w:r>
              <w:rPr>
                <w:spacing w:val="-6"/>
                <w:sz w:val="20"/>
              </w:rPr>
              <w:t> </w:t>
            </w:r>
            <w:r>
              <w:rPr>
                <w:sz w:val="20"/>
              </w:rPr>
              <w:t>environment,</w:t>
            </w:r>
            <w:r>
              <w:rPr>
                <w:spacing w:val="-4"/>
                <w:sz w:val="20"/>
              </w:rPr>
              <w:t> </w:t>
            </w:r>
            <w:r>
              <w:rPr>
                <w:sz w:val="20"/>
              </w:rPr>
              <w:t>establish</w:t>
            </w:r>
            <w:r>
              <w:rPr>
                <w:spacing w:val="-4"/>
                <w:sz w:val="20"/>
              </w:rPr>
              <w:t> </w:t>
            </w:r>
            <w:r>
              <w:rPr>
                <w:sz w:val="20"/>
              </w:rPr>
              <w:t>goals,</w:t>
            </w:r>
            <w:r>
              <w:rPr>
                <w:spacing w:val="-6"/>
                <w:sz w:val="20"/>
              </w:rPr>
              <w:t> </w:t>
            </w:r>
            <w:r>
              <w:rPr>
                <w:sz w:val="20"/>
              </w:rPr>
              <w:t>plan tasks, and meet objectives.</w:t>
            </w:r>
          </w:p>
        </w:tc>
        <w:tc>
          <w:tcPr>
            <w:tcW w:w="1800" w:type="dxa"/>
            <w:tcBorders>
              <w:top w:val="single" w:sz="8" w:space="0" w:color="000000"/>
              <w:left w:val="double" w:sz="6" w:space="0" w:color="000000"/>
              <w:bottom w:val="single" w:sz="8" w:space="0" w:color="000000"/>
              <w:right w:val="double" w:sz="6" w:space="0" w:color="000000"/>
            </w:tcBorders>
          </w:tcPr>
          <w:p>
            <w:pPr>
              <w:pStyle w:val="TableParagraph"/>
              <w:spacing w:line="240" w:lineRule="auto" w:before="198"/>
              <w:ind w:left="0" w:right="127"/>
              <w:jc w:val="center"/>
              <w:rPr>
                <w:sz w:val="20"/>
              </w:rPr>
            </w:pPr>
            <w:r>
              <w:rPr>
                <w:spacing w:val="-5"/>
                <w:sz w:val="20"/>
              </w:rPr>
              <w:t>10</w:t>
            </w:r>
          </w:p>
        </w:tc>
      </w:tr>
      <w:tr>
        <w:trPr>
          <w:trHeight w:val="709" w:hRule="atLeast"/>
        </w:trPr>
        <w:tc>
          <w:tcPr>
            <w:tcW w:w="7668" w:type="dxa"/>
            <w:tcBorders>
              <w:top w:val="single" w:sz="8" w:space="0" w:color="000000"/>
              <w:left w:val="double" w:sz="6" w:space="0" w:color="000000"/>
              <w:bottom w:val="single" w:sz="8" w:space="0" w:color="000000"/>
              <w:right w:val="double" w:sz="6" w:space="0" w:color="000000"/>
            </w:tcBorders>
          </w:tcPr>
          <w:p>
            <w:pPr>
              <w:pStyle w:val="TableParagraph"/>
              <w:spacing w:line="236" w:lineRule="exact" w:before="1"/>
              <w:ind w:left="601"/>
              <w:rPr>
                <w:sz w:val="20"/>
              </w:rPr>
            </w:pPr>
            <w:r>
              <w:rPr>
                <w:sz w:val="20"/>
              </w:rPr>
              <w:t>an</w:t>
            </w:r>
            <w:r>
              <w:rPr>
                <w:spacing w:val="-3"/>
                <w:sz w:val="20"/>
              </w:rPr>
              <w:t> </w:t>
            </w:r>
            <w:r>
              <w:rPr>
                <w:sz w:val="20"/>
              </w:rPr>
              <w:t>ability</w:t>
            </w:r>
            <w:r>
              <w:rPr>
                <w:spacing w:val="-4"/>
                <w:sz w:val="20"/>
              </w:rPr>
              <w:t> </w:t>
            </w:r>
            <w:r>
              <w:rPr>
                <w:sz w:val="20"/>
              </w:rPr>
              <w:t>to</w:t>
            </w:r>
            <w:r>
              <w:rPr>
                <w:spacing w:val="-3"/>
                <w:sz w:val="20"/>
              </w:rPr>
              <w:t> </w:t>
            </w:r>
            <w:r>
              <w:rPr>
                <w:sz w:val="20"/>
              </w:rPr>
              <w:t>develop</w:t>
            </w:r>
            <w:r>
              <w:rPr>
                <w:spacing w:val="-3"/>
                <w:sz w:val="20"/>
              </w:rPr>
              <w:t> </w:t>
            </w:r>
            <w:r>
              <w:rPr>
                <w:sz w:val="20"/>
              </w:rPr>
              <w:t>and</w:t>
            </w:r>
            <w:r>
              <w:rPr>
                <w:spacing w:val="-5"/>
                <w:sz w:val="20"/>
              </w:rPr>
              <w:t> </w:t>
            </w:r>
            <w:r>
              <w:rPr>
                <w:sz w:val="20"/>
              </w:rPr>
              <w:t>conduct</w:t>
            </w:r>
            <w:r>
              <w:rPr>
                <w:spacing w:val="-7"/>
                <w:sz w:val="20"/>
              </w:rPr>
              <w:t> </w:t>
            </w:r>
            <w:r>
              <w:rPr>
                <w:sz w:val="20"/>
              </w:rPr>
              <w:t>appropriate</w:t>
            </w:r>
            <w:r>
              <w:rPr>
                <w:spacing w:val="-6"/>
                <w:sz w:val="20"/>
              </w:rPr>
              <w:t> </w:t>
            </w:r>
            <w:r>
              <w:rPr>
                <w:sz w:val="20"/>
              </w:rPr>
              <w:t>experimentation,</w:t>
            </w:r>
            <w:r>
              <w:rPr>
                <w:spacing w:val="-4"/>
                <w:sz w:val="20"/>
              </w:rPr>
              <w:t> </w:t>
            </w:r>
            <w:r>
              <w:rPr>
                <w:sz w:val="20"/>
              </w:rPr>
              <w:t>analyze</w:t>
            </w:r>
            <w:r>
              <w:rPr>
                <w:spacing w:val="-5"/>
                <w:sz w:val="20"/>
              </w:rPr>
              <w:t> and</w:t>
            </w:r>
          </w:p>
          <w:p>
            <w:pPr>
              <w:pStyle w:val="TableParagraph"/>
              <w:tabs>
                <w:tab w:pos="601" w:val="left" w:leader="none"/>
              </w:tabs>
              <w:spacing w:line="286" w:lineRule="exact"/>
              <w:ind w:left="162"/>
              <w:rPr>
                <w:sz w:val="20"/>
              </w:rPr>
            </w:pPr>
            <w:r>
              <w:rPr>
                <w:b/>
                <w:spacing w:val="-5"/>
                <w:position w:val="5"/>
                <w:sz w:val="20"/>
              </w:rPr>
              <w:t>6.</w:t>
            </w:r>
            <w:r>
              <w:rPr>
                <w:b/>
                <w:position w:val="5"/>
                <w:sz w:val="20"/>
              </w:rPr>
              <w:tab/>
            </w:r>
            <w:r>
              <w:rPr>
                <w:sz w:val="20"/>
              </w:rPr>
              <w:t>interpret</w:t>
            </w:r>
            <w:r>
              <w:rPr>
                <w:spacing w:val="-3"/>
                <w:sz w:val="20"/>
              </w:rPr>
              <w:t> </w:t>
            </w:r>
            <w:r>
              <w:rPr>
                <w:sz w:val="20"/>
              </w:rPr>
              <w:t>data,</w:t>
            </w:r>
            <w:r>
              <w:rPr>
                <w:spacing w:val="-5"/>
                <w:sz w:val="20"/>
              </w:rPr>
              <w:t> </w:t>
            </w:r>
            <w:r>
              <w:rPr>
                <w:sz w:val="20"/>
              </w:rPr>
              <w:t>and</w:t>
            </w:r>
            <w:r>
              <w:rPr>
                <w:spacing w:val="-2"/>
                <w:sz w:val="20"/>
              </w:rPr>
              <w:t> </w:t>
            </w:r>
            <w:r>
              <w:rPr>
                <w:sz w:val="20"/>
              </w:rPr>
              <w:t>use</w:t>
            </w:r>
            <w:r>
              <w:rPr>
                <w:spacing w:val="-5"/>
                <w:sz w:val="20"/>
              </w:rPr>
              <w:t> </w:t>
            </w:r>
            <w:r>
              <w:rPr>
                <w:sz w:val="20"/>
              </w:rPr>
              <w:t>engineering</w:t>
            </w:r>
            <w:r>
              <w:rPr>
                <w:spacing w:val="-5"/>
                <w:sz w:val="20"/>
              </w:rPr>
              <w:t> </w:t>
            </w:r>
            <w:r>
              <w:rPr>
                <w:sz w:val="20"/>
              </w:rPr>
              <w:t>judgement</w:t>
            </w:r>
            <w:r>
              <w:rPr>
                <w:spacing w:val="-4"/>
                <w:sz w:val="20"/>
              </w:rPr>
              <w:t> </w:t>
            </w:r>
            <w:r>
              <w:rPr>
                <w:sz w:val="20"/>
              </w:rPr>
              <w:t>to</w:t>
            </w:r>
            <w:r>
              <w:rPr>
                <w:spacing w:val="-5"/>
                <w:sz w:val="20"/>
              </w:rPr>
              <w:t> </w:t>
            </w:r>
            <w:r>
              <w:rPr>
                <w:sz w:val="20"/>
              </w:rPr>
              <w:t>draw</w:t>
            </w:r>
            <w:r>
              <w:rPr>
                <w:spacing w:val="-6"/>
                <w:sz w:val="20"/>
              </w:rPr>
              <w:t> </w:t>
            </w:r>
            <w:r>
              <w:rPr>
                <w:spacing w:val="-2"/>
                <w:sz w:val="20"/>
              </w:rPr>
              <w:t>conclusions.</w:t>
            </w:r>
          </w:p>
        </w:tc>
        <w:tc>
          <w:tcPr>
            <w:tcW w:w="1800" w:type="dxa"/>
            <w:tcBorders>
              <w:top w:val="single" w:sz="8" w:space="0" w:color="000000"/>
              <w:left w:val="double" w:sz="6" w:space="0" w:color="000000"/>
              <w:bottom w:val="single" w:sz="8" w:space="0" w:color="000000"/>
              <w:right w:val="double" w:sz="6" w:space="0" w:color="000000"/>
            </w:tcBorders>
          </w:tcPr>
          <w:p>
            <w:pPr>
              <w:pStyle w:val="TableParagraph"/>
              <w:spacing w:line="240" w:lineRule="auto"/>
              <w:ind w:left="0"/>
              <w:rPr>
                <w:rFonts w:ascii="Times New Roman"/>
                <w:sz w:val="20"/>
              </w:rPr>
            </w:pPr>
          </w:p>
        </w:tc>
      </w:tr>
      <w:tr>
        <w:trPr>
          <w:trHeight w:val="604" w:hRule="atLeast"/>
        </w:trPr>
        <w:tc>
          <w:tcPr>
            <w:tcW w:w="7668" w:type="dxa"/>
            <w:tcBorders>
              <w:top w:val="single" w:sz="8" w:space="0" w:color="000000"/>
              <w:left w:val="double" w:sz="6" w:space="0" w:color="000000"/>
              <w:bottom w:val="single" w:sz="8" w:space="0" w:color="000000"/>
              <w:right w:val="double" w:sz="6" w:space="0" w:color="000000"/>
            </w:tcBorders>
          </w:tcPr>
          <w:p>
            <w:pPr>
              <w:pStyle w:val="TableParagraph"/>
              <w:spacing w:line="211" w:lineRule="exact" w:before="1"/>
              <w:ind w:left="601"/>
              <w:rPr>
                <w:sz w:val="20"/>
              </w:rPr>
            </w:pPr>
            <w:r>
              <w:rPr>
                <w:sz w:val="20"/>
              </w:rPr>
              <w:t>an</w:t>
            </w:r>
            <w:r>
              <w:rPr>
                <w:spacing w:val="-2"/>
                <w:sz w:val="20"/>
              </w:rPr>
              <w:t> </w:t>
            </w:r>
            <w:r>
              <w:rPr>
                <w:sz w:val="20"/>
              </w:rPr>
              <w:t>ability</w:t>
            </w:r>
            <w:r>
              <w:rPr>
                <w:spacing w:val="-2"/>
                <w:sz w:val="20"/>
              </w:rPr>
              <w:t> </w:t>
            </w:r>
            <w:r>
              <w:rPr>
                <w:sz w:val="20"/>
              </w:rPr>
              <w:t>to</w:t>
            </w:r>
            <w:r>
              <w:rPr>
                <w:spacing w:val="-1"/>
                <w:sz w:val="20"/>
              </w:rPr>
              <w:t> </w:t>
            </w:r>
            <w:r>
              <w:rPr>
                <w:sz w:val="20"/>
              </w:rPr>
              <w:t>acquire</w:t>
            </w:r>
            <w:r>
              <w:rPr>
                <w:spacing w:val="-4"/>
                <w:sz w:val="20"/>
              </w:rPr>
              <w:t> </w:t>
            </w:r>
            <w:r>
              <w:rPr>
                <w:sz w:val="20"/>
              </w:rPr>
              <w:t>and</w:t>
            </w:r>
            <w:r>
              <w:rPr>
                <w:spacing w:val="-6"/>
                <w:sz w:val="20"/>
              </w:rPr>
              <w:t> </w:t>
            </w:r>
            <w:r>
              <w:rPr>
                <w:sz w:val="20"/>
              </w:rPr>
              <w:t>apply</w:t>
            </w:r>
            <w:r>
              <w:rPr>
                <w:spacing w:val="-5"/>
                <w:sz w:val="20"/>
              </w:rPr>
              <w:t> </w:t>
            </w:r>
            <w:r>
              <w:rPr>
                <w:sz w:val="20"/>
              </w:rPr>
              <w:t>new</w:t>
            </w:r>
            <w:r>
              <w:rPr>
                <w:spacing w:val="-6"/>
                <w:sz w:val="20"/>
              </w:rPr>
              <w:t> </w:t>
            </w:r>
            <w:r>
              <w:rPr>
                <w:sz w:val="20"/>
              </w:rPr>
              <w:t>knowledge</w:t>
            </w:r>
            <w:r>
              <w:rPr>
                <w:spacing w:val="-5"/>
                <w:sz w:val="20"/>
              </w:rPr>
              <w:t> </w:t>
            </w:r>
            <w:r>
              <w:rPr>
                <w:sz w:val="20"/>
              </w:rPr>
              <w:t>as</w:t>
            </w:r>
            <w:r>
              <w:rPr>
                <w:spacing w:val="-2"/>
                <w:sz w:val="20"/>
              </w:rPr>
              <w:t> </w:t>
            </w:r>
            <w:r>
              <w:rPr>
                <w:sz w:val="20"/>
              </w:rPr>
              <w:t>needed,</w:t>
            </w:r>
            <w:r>
              <w:rPr>
                <w:spacing w:val="-2"/>
                <w:sz w:val="20"/>
              </w:rPr>
              <w:t> </w:t>
            </w:r>
            <w:r>
              <w:rPr>
                <w:sz w:val="20"/>
              </w:rPr>
              <w:t>using</w:t>
            </w:r>
            <w:r>
              <w:rPr>
                <w:spacing w:val="-2"/>
                <w:sz w:val="20"/>
              </w:rPr>
              <w:t> </w:t>
            </w:r>
            <w:r>
              <w:rPr>
                <w:sz w:val="20"/>
              </w:rPr>
              <w:t>appropriate</w:t>
            </w:r>
            <w:r>
              <w:rPr>
                <w:spacing w:val="-4"/>
                <w:sz w:val="20"/>
              </w:rPr>
              <w:t> </w:t>
            </w:r>
            <w:r>
              <w:rPr>
                <w:spacing w:val="-2"/>
                <w:sz w:val="20"/>
              </w:rPr>
              <w:t>learning</w:t>
            </w:r>
          </w:p>
          <w:p>
            <w:pPr>
              <w:pStyle w:val="TableParagraph"/>
              <w:tabs>
                <w:tab w:pos="601" w:val="left" w:leader="none"/>
              </w:tabs>
              <w:spacing w:line="311" w:lineRule="exact"/>
              <w:ind w:left="162"/>
              <w:rPr>
                <w:sz w:val="20"/>
              </w:rPr>
            </w:pPr>
            <w:r>
              <w:rPr>
                <w:b/>
                <w:spacing w:val="-5"/>
                <w:position w:val="10"/>
                <w:sz w:val="20"/>
              </w:rPr>
              <w:t>7.</w:t>
            </w:r>
            <w:r>
              <w:rPr>
                <w:b/>
                <w:position w:val="10"/>
                <w:sz w:val="20"/>
              </w:rPr>
              <w:tab/>
            </w:r>
            <w:r>
              <w:rPr>
                <w:spacing w:val="-2"/>
                <w:sz w:val="20"/>
              </w:rPr>
              <w:t>strategies.</w:t>
            </w:r>
          </w:p>
        </w:tc>
        <w:tc>
          <w:tcPr>
            <w:tcW w:w="1800" w:type="dxa"/>
            <w:tcBorders>
              <w:top w:val="single" w:sz="8" w:space="0" w:color="000000"/>
              <w:left w:val="double" w:sz="6" w:space="0" w:color="000000"/>
              <w:bottom w:val="single" w:sz="8" w:space="0" w:color="000000"/>
              <w:right w:val="double" w:sz="6" w:space="0" w:color="000000"/>
            </w:tcBorders>
          </w:tcPr>
          <w:p>
            <w:pPr>
              <w:pStyle w:val="TableParagraph"/>
              <w:spacing w:line="240" w:lineRule="auto"/>
              <w:ind w:left="0"/>
              <w:rPr>
                <w:rFonts w:ascii="Times New Roman"/>
                <w:sz w:val="20"/>
              </w:rPr>
            </w:pPr>
          </w:p>
        </w:tc>
      </w:tr>
    </w:tbl>
    <w:sectPr>
      <w:pgSz w:w="12240" w:h="15840"/>
      <w:pgMar w:top="140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880" w:hanging="360"/>
      </w:pPr>
      <w:rPr>
        <w:rFonts w:hint="default" w:ascii="Symbol" w:hAnsi="Symbol" w:eastAsia="Symbol" w:cs="Symbol"/>
        <w:b w:val="0"/>
        <w:bCs w:val="0"/>
        <w:i w:val="0"/>
        <w:iCs w:val="0"/>
        <w:spacing w:val="0"/>
        <w:w w:val="99"/>
        <w:sz w:val="24"/>
        <w:szCs w:val="24"/>
        <w:lang w:val="en-US" w:eastAsia="en-US" w:bidi="ar-SA"/>
      </w:rPr>
    </w:lvl>
    <w:lvl w:ilvl="1">
      <w:start w:val="0"/>
      <w:numFmt w:val="bullet"/>
      <w:lvlText w:val="•"/>
      <w:lvlJc w:val="left"/>
      <w:pPr>
        <w:ind w:left="3564" w:hanging="360"/>
      </w:pPr>
      <w:rPr>
        <w:rFonts w:hint="default"/>
        <w:lang w:val="en-US" w:eastAsia="en-US" w:bidi="ar-SA"/>
      </w:rPr>
    </w:lvl>
    <w:lvl w:ilvl="2">
      <w:start w:val="0"/>
      <w:numFmt w:val="bullet"/>
      <w:lvlText w:val="•"/>
      <w:lvlJc w:val="left"/>
      <w:pPr>
        <w:ind w:left="4248" w:hanging="360"/>
      </w:pPr>
      <w:rPr>
        <w:rFonts w:hint="default"/>
        <w:lang w:val="en-US" w:eastAsia="en-US" w:bidi="ar-SA"/>
      </w:rPr>
    </w:lvl>
    <w:lvl w:ilvl="3">
      <w:start w:val="0"/>
      <w:numFmt w:val="bullet"/>
      <w:lvlText w:val="•"/>
      <w:lvlJc w:val="left"/>
      <w:pPr>
        <w:ind w:left="4932" w:hanging="360"/>
      </w:pPr>
      <w:rPr>
        <w:rFonts w:hint="default"/>
        <w:lang w:val="en-US" w:eastAsia="en-US" w:bidi="ar-SA"/>
      </w:rPr>
    </w:lvl>
    <w:lvl w:ilvl="4">
      <w:start w:val="0"/>
      <w:numFmt w:val="bullet"/>
      <w:lvlText w:val="•"/>
      <w:lvlJc w:val="left"/>
      <w:pPr>
        <w:ind w:left="561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6984" w:hanging="360"/>
      </w:pPr>
      <w:rPr>
        <w:rFonts w:hint="default"/>
        <w:lang w:val="en-US" w:eastAsia="en-US" w:bidi="ar-SA"/>
      </w:rPr>
    </w:lvl>
    <w:lvl w:ilvl="7">
      <w:start w:val="0"/>
      <w:numFmt w:val="bullet"/>
      <w:lvlText w:val="•"/>
      <w:lvlJc w:val="left"/>
      <w:pPr>
        <w:ind w:left="7668" w:hanging="360"/>
      </w:pPr>
      <w:rPr>
        <w:rFonts w:hint="default"/>
        <w:lang w:val="en-US" w:eastAsia="en-US" w:bidi="ar-SA"/>
      </w:rPr>
    </w:lvl>
    <w:lvl w:ilvl="8">
      <w:start w:val="0"/>
      <w:numFmt w:val="bullet"/>
      <w:lvlText w:val="•"/>
      <w:lvlJc w:val="left"/>
      <w:pPr>
        <w:ind w:left="835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spacing w:before="19" w:line="341" w:lineRule="exact"/>
      <w:ind w:right="365"/>
      <w:jc w:val="center"/>
      <w:outlineLvl w:val="1"/>
    </w:pPr>
    <w:rPr>
      <w:rFonts w:ascii="Calibri" w:hAnsi="Calibri" w:eastAsia="Calibri" w:cs="Calibri"/>
      <w:b/>
      <w:bCs/>
      <w:sz w:val="28"/>
      <w:szCs w:val="28"/>
      <w:lang w:val="en-US" w:eastAsia="en-US" w:bidi="ar-SA"/>
    </w:rPr>
  </w:style>
  <w:style w:styleId="Heading2" w:type="paragraph">
    <w:name w:val="Heading 2"/>
    <w:basedOn w:val="Normal"/>
    <w:uiPriority w:val="1"/>
    <w:qFormat/>
    <w:pPr>
      <w:spacing w:before="280"/>
      <w:outlineLvl w:val="2"/>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ind w:left="2880" w:hanging="360"/>
    </w:pPr>
    <w:rPr>
      <w:rFonts w:ascii="Calibri" w:hAnsi="Calibri" w:eastAsia="Calibri" w:cs="Calibri"/>
      <w:lang w:val="en-US" w:eastAsia="en-US" w:bidi="ar-SA"/>
    </w:rPr>
  </w:style>
  <w:style w:styleId="TableParagraph" w:type="paragraph">
    <w:name w:val="Table Paragraph"/>
    <w:basedOn w:val="Normal"/>
    <w:uiPriority w:val="1"/>
    <w:qFormat/>
    <w:pPr>
      <w:spacing w:line="292" w:lineRule="exact"/>
      <w:ind w:left="107"/>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blackboard.stonybrook.edu/" TargetMode="External"/><Relationship Id="rId6" Type="http://schemas.openxmlformats.org/officeDocument/2006/relationships/hyperlink" Target="http://it.stonybrook.edu/services/blackboard" TargetMode="External"/><Relationship Id="rId7" Type="http://schemas.openxmlformats.org/officeDocument/2006/relationships/hyperlink" Target="mailto:helpme@stonybrook.edu" TargetMode="External"/><Relationship Id="rId8" Type="http://schemas.openxmlformats.org/officeDocument/2006/relationships/hyperlink" Target="http://www.ehs.sunysb.edu/" TargetMode="External"/><Relationship Id="rId9" Type="http://schemas.openxmlformats.org/officeDocument/2006/relationships/hyperlink" Target="http://www.stonybrook.edu/uaa/academicjudiciary"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Sangjin Hong</dc:creator>
  <dc:title>Microsoft Word - ESE 375 Syllabus (Spring 2020)</dc:title>
  <dcterms:created xsi:type="dcterms:W3CDTF">2025-11-06T19:02:40Z</dcterms:created>
  <dcterms:modified xsi:type="dcterms:W3CDTF">2025-11-06T19:02:40Z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2019-11-21T00:00:00Z</vt:filetime>
  </property>
  <property fmtid="{D5CDD505-2E9C-101B-9397-08002B2CF9AE}" pid="3" name="LastSaved">
    <vt:filetime>2025-11-06T00:00:00Z</vt:filetime>
  </property>
  <property fmtid="{D5CDD505-2E9C-101B-9397-08002B2CF9AE}" pid="4" name="Producer">
    <vt:lpwstr>Microsoft: Print To PDF</vt:lpwstr>
  </property>
</Properties>
</file>