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5"/>
        <w:rPr>
          <w:sz w:val="28"/>
        </w:rPr>
      </w:pPr>
    </w:p>
    <w:p>
      <w:pPr>
        <w:pStyle w:val="Heading1"/>
      </w:pPr>
      <w:r>
        <w:rPr/>
        <w:t>Engineering</w:t>
      </w:r>
      <w:r>
        <w:rPr>
          <w:spacing w:val="-8"/>
        </w:rPr>
        <w:t> </w:t>
      </w:r>
      <w:r>
        <w:rPr/>
        <w:t>Ethics</w:t>
      </w:r>
      <w:r>
        <w:rPr>
          <w:spacing w:val="-13"/>
        </w:rPr>
        <w:t> </w:t>
      </w:r>
      <w:r>
        <w:rPr/>
        <w:t>and</w:t>
      </w:r>
      <w:r>
        <w:rPr>
          <w:spacing w:val="-10"/>
        </w:rPr>
        <w:t> </w:t>
      </w:r>
      <w:r>
        <w:rPr/>
        <w:t>Societal</w:t>
      </w:r>
      <w:r>
        <w:rPr>
          <w:spacing w:val="-10"/>
        </w:rPr>
        <w:t> </w:t>
      </w:r>
      <w:r>
        <w:rPr/>
        <w:t>Impact ESE 301</w:t>
      </w:r>
    </w:p>
    <w:p>
      <w:pPr>
        <w:pStyle w:val="BodyText"/>
        <w:spacing w:before="269"/>
        <w:ind w:left="1978" w:right="1982"/>
        <w:jc w:val="center"/>
      </w:pPr>
      <w:r>
        <w:rPr/>
        <w:t>State</w:t>
      </w:r>
      <w:r>
        <w:rPr>
          <w:spacing w:val="-6"/>
        </w:rPr>
        <w:t> </w:t>
      </w:r>
      <w:r>
        <w:rPr/>
        <w:t>University</w:t>
      </w:r>
      <w:r>
        <w:rPr>
          <w:spacing w:val="-10"/>
        </w:rPr>
        <w:t> </w:t>
      </w:r>
      <w:r>
        <w:rPr/>
        <w:t>of</w:t>
      </w:r>
      <w:r>
        <w:rPr>
          <w:spacing w:val="-6"/>
        </w:rPr>
        <w:t> </w:t>
      </w:r>
      <w:r>
        <w:rPr/>
        <w:t>New</w:t>
      </w:r>
      <w:r>
        <w:rPr>
          <w:spacing w:val="-6"/>
        </w:rPr>
        <w:t> </w:t>
      </w:r>
      <w:r>
        <w:rPr/>
        <w:t>York</w:t>
      </w:r>
      <w:r>
        <w:rPr>
          <w:spacing w:val="-6"/>
        </w:rPr>
        <w:t> </w:t>
      </w:r>
      <w:r>
        <w:rPr/>
        <w:t>at</w:t>
      </w:r>
      <w:r>
        <w:rPr>
          <w:spacing w:val="-5"/>
        </w:rPr>
        <w:t> </w:t>
      </w:r>
      <w:r>
        <w:rPr/>
        <w:t>Stony</w:t>
      </w:r>
      <w:r>
        <w:rPr>
          <w:spacing w:val="-8"/>
        </w:rPr>
        <w:t> </w:t>
      </w:r>
      <w:r>
        <w:rPr/>
        <w:t>Brook Fall 2020</w:t>
      </w:r>
    </w:p>
    <w:p>
      <w:pPr>
        <w:pStyle w:val="BodyText"/>
      </w:pPr>
    </w:p>
    <w:p>
      <w:pPr>
        <w:pStyle w:val="BodyText"/>
      </w:pPr>
    </w:p>
    <w:p>
      <w:pPr>
        <w:tabs>
          <w:tab w:pos="1439" w:val="left" w:leader="none"/>
        </w:tabs>
        <w:spacing w:before="0"/>
        <w:ind w:left="0" w:right="0" w:firstLine="0"/>
        <w:jc w:val="left"/>
        <w:rPr>
          <w:sz w:val="24"/>
        </w:rPr>
      </w:pPr>
      <w:r>
        <w:rPr>
          <w:b/>
          <w:spacing w:val="-2"/>
          <w:sz w:val="24"/>
        </w:rPr>
        <w:t>Instructor:</w:t>
      </w:r>
      <w:r>
        <w:rPr>
          <w:b/>
          <w:sz w:val="24"/>
        </w:rPr>
        <w:tab/>
      </w:r>
      <w:r>
        <w:rPr>
          <w:sz w:val="24"/>
        </w:rPr>
        <w:t>Donna</w:t>
      </w:r>
      <w:r>
        <w:rPr>
          <w:spacing w:val="-10"/>
          <w:sz w:val="24"/>
        </w:rPr>
        <w:t> </w:t>
      </w:r>
      <w:r>
        <w:rPr>
          <w:sz w:val="24"/>
        </w:rPr>
        <w:t>Tumminello,</w:t>
      </w:r>
      <w:r>
        <w:rPr>
          <w:spacing w:val="-9"/>
          <w:sz w:val="24"/>
        </w:rPr>
        <w:t> </w:t>
      </w:r>
      <w:r>
        <w:rPr>
          <w:sz w:val="24"/>
        </w:rPr>
        <w:t>BSEE,</w:t>
      </w:r>
      <w:r>
        <w:rPr>
          <w:spacing w:val="-10"/>
          <w:sz w:val="24"/>
        </w:rPr>
        <w:t> </w:t>
      </w:r>
      <w:r>
        <w:rPr>
          <w:spacing w:val="-5"/>
          <w:sz w:val="24"/>
        </w:rPr>
        <w:t>MBA</w:t>
      </w:r>
    </w:p>
    <w:p>
      <w:pPr>
        <w:pStyle w:val="BodyText"/>
        <w:ind w:left="1440" w:right="215"/>
      </w:pPr>
      <w:r>
        <w:rPr/>
        <w:t>Associate</w:t>
      </w:r>
      <w:r>
        <w:rPr>
          <w:spacing w:val="-5"/>
        </w:rPr>
        <w:t> </w:t>
      </w:r>
      <w:r>
        <w:rPr/>
        <w:t>Director,</w:t>
      </w:r>
      <w:r>
        <w:rPr>
          <w:spacing w:val="-7"/>
        </w:rPr>
        <w:t> </w:t>
      </w:r>
      <w:r>
        <w:rPr/>
        <w:t>Office</w:t>
      </w:r>
      <w:r>
        <w:rPr>
          <w:spacing w:val="-9"/>
        </w:rPr>
        <w:t> </w:t>
      </w:r>
      <w:r>
        <w:rPr/>
        <w:t>of</w:t>
      </w:r>
      <w:r>
        <w:rPr>
          <w:spacing w:val="-7"/>
        </w:rPr>
        <w:t> </w:t>
      </w:r>
      <w:r>
        <w:rPr/>
        <w:t>Technology</w:t>
      </w:r>
      <w:r>
        <w:rPr>
          <w:spacing w:val="-9"/>
        </w:rPr>
        <w:t> </w:t>
      </w:r>
      <w:r>
        <w:rPr/>
        <w:t>Licensing</w:t>
      </w:r>
      <w:r>
        <w:rPr>
          <w:spacing w:val="-9"/>
        </w:rPr>
        <w:t> </w:t>
      </w:r>
      <w:r>
        <w:rPr/>
        <w:t>and Industry </w:t>
      </w:r>
      <w:r>
        <w:rPr>
          <w:spacing w:val="-2"/>
        </w:rPr>
        <w:t>Relations</w:t>
      </w:r>
    </w:p>
    <w:p>
      <w:pPr>
        <w:pStyle w:val="BodyText"/>
        <w:spacing w:before="5"/>
      </w:pPr>
    </w:p>
    <w:p>
      <w:pPr>
        <w:pStyle w:val="Heading3"/>
        <w:spacing w:line="274" w:lineRule="exact"/>
      </w:pPr>
      <w:r>
        <w:rPr/>
        <w:t>Contact</w:t>
      </w:r>
      <w:r>
        <w:rPr>
          <w:spacing w:val="-12"/>
        </w:rPr>
        <w:t> </w:t>
      </w:r>
      <w:r>
        <w:rPr>
          <w:spacing w:val="-2"/>
        </w:rPr>
        <w:t>Information:</w:t>
      </w:r>
    </w:p>
    <w:p>
      <w:pPr>
        <w:pStyle w:val="BodyText"/>
        <w:spacing w:line="274" w:lineRule="exact"/>
        <w:ind w:left="1439"/>
      </w:pPr>
      <w:r>
        <w:rPr/>
        <w:t>Voice:</w:t>
      </w:r>
      <w:r>
        <w:rPr>
          <w:spacing w:val="10"/>
        </w:rPr>
        <w:t> </w:t>
      </w:r>
      <w:r>
        <w:rPr/>
        <w:t>632-</w:t>
      </w:r>
      <w:r>
        <w:rPr>
          <w:spacing w:val="-4"/>
        </w:rPr>
        <w:t>4163</w:t>
      </w:r>
    </w:p>
    <w:p>
      <w:pPr>
        <w:pStyle w:val="BodyText"/>
        <w:ind w:left="1439"/>
      </w:pPr>
      <w:r>
        <w:rPr/>
        <w:t>Department</w:t>
      </w:r>
      <w:r>
        <w:rPr>
          <w:spacing w:val="-8"/>
        </w:rPr>
        <w:t> </w:t>
      </w:r>
      <w:r>
        <w:rPr/>
        <w:t>Office:</w:t>
      </w:r>
      <w:r>
        <w:rPr>
          <w:spacing w:val="41"/>
        </w:rPr>
        <w:t> </w:t>
      </w:r>
      <w:r>
        <w:rPr/>
        <w:t>632-</w:t>
      </w:r>
      <w:r>
        <w:rPr>
          <w:spacing w:val="-4"/>
        </w:rPr>
        <w:t>8770</w:t>
      </w:r>
    </w:p>
    <w:p>
      <w:pPr>
        <w:pStyle w:val="BodyText"/>
        <w:ind w:left="1439"/>
      </w:pPr>
      <w:r>
        <w:rPr/>
        <w:t>Facsimile:</w:t>
      </w:r>
      <w:r>
        <w:rPr>
          <w:spacing w:val="43"/>
        </w:rPr>
        <w:t> </w:t>
      </w:r>
      <w:r>
        <w:rPr/>
        <w:t>632-</w:t>
      </w:r>
      <w:r>
        <w:rPr>
          <w:spacing w:val="-4"/>
        </w:rPr>
        <w:t>1505</w:t>
      </w:r>
    </w:p>
    <w:p>
      <w:pPr>
        <w:pStyle w:val="BodyText"/>
        <w:ind w:left="1439"/>
      </w:pPr>
      <w:r>
        <w:rPr/>
        <w:t>E-mail:</w:t>
      </w:r>
      <w:r>
        <w:rPr>
          <w:spacing w:val="51"/>
        </w:rPr>
        <w:t> </w:t>
      </w:r>
      <w:hyperlink r:id="rId6">
        <w:r>
          <w:rPr>
            <w:spacing w:val="-2"/>
          </w:rPr>
          <w:t>donna.tumminello@stonybrook.edu</w:t>
        </w:r>
      </w:hyperlink>
    </w:p>
    <w:p>
      <w:pPr>
        <w:pStyle w:val="BodyText"/>
        <w:ind w:left="1440"/>
      </w:pPr>
      <w:r>
        <w:rPr/>
        <w:t>Office:</w:t>
      </w:r>
      <w:r>
        <w:rPr>
          <w:spacing w:val="40"/>
        </w:rPr>
        <w:t> </w:t>
      </w:r>
      <w:r>
        <w:rPr/>
        <w:t>Melville</w:t>
      </w:r>
      <w:r>
        <w:rPr>
          <w:spacing w:val="-2"/>
        </w:rPr>
        <w:t> </w:t>
      </w:r>
      <w:r>
        <w:rPr/>
        <w:t>Library,</w:t>
      </w:r>
      <w:r>
        <w:rPr>
          <w:spacing w:val="-2"/>
        </w:rPr>
        <w:t> </w:t>
      </w:r>
      <w:r>
        <w:rPr/>
        <w:t>5</w:t>
      </w:r>
      <w:r>
        <w:rPr>
          <w:vertAlign w:val="superscript"/>
        </w:rPr>
        <w:t>th</w:t>
      </w:r>
      <w:r>
        <w:rPr>
          <w:spacing w:val="-2"/>
          <w:vertAlign w:val="baseline"/>
        </w:rPr>
        <w:t> </w:t>
      </w:r>
      <w:r>
        <w:rPr>
          <w:vertAlign w:val="baseline"/>
        </w:rPr>
        <w:t>Floor,</w:t>
      </w:r>
      <w:r>
        <w:rPr>
          <w:spacing w:val="-5"/>
          <w:vertAlign w:val="baseline"/>
        </w:rPr>
        <w:t> </w:t>
      </w:r>
      <w:r>
        <w:rPr>
          <w:vertAlign w:val="baseline"/>
        </w:rPr>
        <w:t>Room</w:t>
      </w:r>
      <w:r>
        <w:rPr>
          <w:spacing w:val="-2"/>
          <w:vertAlign w:val="baseline"/>
        </w:rPr>
        <w:t> </w:t>
      </w:r>
      <w:r>
        <w:rPr>
          <w:vertAlign w:val="baseline"/>
        </w:rPr>
        <w:t>N5002</w:t>
      </w:r>
      <w:r>
        <w:rPr>
          <w:spacing w:val="-7"/>
          <w:vertAlign w:val="baseline"/>
        </w:rPr>
        <w:t> </w:t>
      </w:r>
      <w:r>
        <w:rPr>
          <w:vertAlign w:val="baseline"/>
        </w:rPr>
        <w:t>Office</w:t>
      </w:r>
      <w:r>
        <w:rPr>
          <w:spacing w:val="-8"/>
          <w:vertAlign w:val="baseline"/>
        </w:rPr>
        <w:t> </w:t>
      </w:r>
      <w:r>
        <w:rPr>
          <w:vertAlign w:val="baseline"/>
        </w:rPr>
        <w:t>of</w:t>
      </w:r>
      <w:r>
        <w:rPr>
          <w:spacing w:val="-7"/>
          <w:vertAlign w:val="baseline"/>
        </w:rPr>
        <w:t> </w:t>
      </w:r>
      <w:r>
        <w:rPr>
          <w:vertAlign w:val="baseline"/>
        </w:rPr>
        <w:t>Technology Licensing and Industry Relations</w:t>
      </w:r>
    </w:p>
    <w:p>
      <w:pPr>
        <w:pStyle w:val="BodyText"/>
      </w:pPr>
    </w:p>
    <w:p>
      <w:pPr>
        <w:spacing w:before="1"/>
        <w:ind w:left="0" w:right="0" w:firstLine="0"/>
        <w:jc w:val="left"/>
        <w:rPr>
          <w:sz w:val="24"/>
        </w:rPr>
      </w:pPr>
      <w:r>
        <w:rPr>
          <w:b/>
          <w:sz w:val="24"/>
        </w:rPr>
        <w:t>Office</w:t>
      </w:r>
      <w:r>
        <w:rPr>
          <w:b/>
          <w:spacing w:val="-9"/>
          <w:sz w:val="24"/>
        </w:rPr>
        <w:t> </w:t>
      </w:r>
      <w:r>
        <w:rPr>
          <w:b/>
          <w:sz w:val="24"/>
        </w:rPr>
        <w:t>Hours:</w:t>
      </w:r>
      <w:r>
        <w:rPr>
          <w:b/>
          <w:spacing w:val="-26"/>
          <w:sz w:val="24"/>
        </w:rPr>
        <w:t> </w:t>
      </w:r>
      <w:r>
        <w:rPr>
          <w:sz w:val="24"/>
        </w:rPr>
        <w:t>Monday</w:t>
      </w:r>
      <w:r>
        <w:rPr>
          <w:spacing w:val="-7"/>
          <w:sz w:val="24"/>
        </w:rPr>
        <w:t> </w:t>
      </w:r>
      <w:r>
        <w:rPr>
          <w:sz w:val="24"/>
        </w:rPr>
        <w:t>and</w:t>
      </w:r>
      <w:r>
        <w:rPr>
          <w:spacing w:val="-5"/>
          <w:sz w:val="24"/>
        </w:rPr>
        <w:t> </w:t>
      </w:r>
      <w:r>
        <w:rPr>
          <w:sz w:val="24"/>
        </w:rPr>
        <w:t>Friday</w:t>
      </w:r>
      <w:r>
        <w:rPr>
          <w:spacing w:val="-9"/>
          <w:sz w:val="24"/>
        </w:rPr>
        <w:t> </w:t>
      </w:r>
      <w:r>
        <w:rPr>
          <w:sz w:val="24"/>
        </w:rPr>
        <w:t>12:00</w:t>
      </w:r>
      <w:r>
        <w:rPr>
          <w:spacing w:val="-5"/>
          <w:sz w:val="24"/>
        </w:rPr>
        <w:t> </w:t>
      </w:r>
      <w:r>
        <w:rPr>
          <w:sz w:val="24"/>
        </w:rPr>
        <w:t>PM</w:t>
      </w:r>
      <w:r>
        <w:rPr>
          <w:spacing w:val="-4"/>
          <w:sz w:val="24"/>
        </w:rPr>
        <w:t> </w:t>
      </w:r>
      <w:r>
        <w:rPr>
          <w:sz w:val="24"/>
        </w:rPr>
        <w:t>–</w:t>
      </w:r>
      <w:r>
        <w:rPr>
          <w:spacing w:val="-5"/>
          <w:sz w:val="24"/>
        </w:rPr>
        <w:t> </w:t>
      </w:r>
      <w:r>
        <w:rPr>
          <w:sz w:val="24"/>
        </w:rPr>
        <w:t>1:00</w:t>
      </w:r>
      <w:r>
        <w:rPr>
          <w:spacing w:val="-5"/>
          <w:sz w:val="24"/>
        </w:rPr>
        <w:t> PM</w:t>
      </w:r>
    </w:p>
    <w:p>
      <w:pPr>
        <w:spacing w:before="276"/>
        <w:ind w:left="0" w:right="0" w:firstLine="0"/>
        <w:jc w:val="left"/>
        <w:rPr>
          <w:sz w:val="24"/>
        </w:rPr>
      </w:pPr>
      <w:r>
        <w:rPr>
          <w:b/>
          <w:sz w:val="24"/>
        </w:rPr>
        <w:t>Course</w:t>
      </w:r>
      <w:r>
        <w:rPr>
          <w:b/>
          <w:spacing w:val="-10"/>
          <w:sz w:val="24"/>
        </w:rPr>
        <w:t> </w:t>
      </w:r>
      <w:r>
        <w:rPr>
          <w:b/>
          <w:sz w:val="24"/>
        </w:rPr>
        <w:t>Prerequisite:</w:t>
      </w:r>
      <w:r>
        <w:rPr>
          <w:b/>
          <w:spacing w:val="-24"/>
          <w:sz w:val="24"/>
        </w:rPr>
        <w:t> </w:t>
      </w:r>
      <w:r>
        <w:rPr>
          <w:sz w:val="24"/>
        </w:rPr>
        <w:t>U3</w:t>
      </w:r>
      <w:r>
        <w:rPr>
          <w:spacing w:val="-8"/>
          <w:sz w:val="24"/>
        </w:rPr>
        <w:t> </w:t>
      </w:r>
      <w:r>
        <w:rPr>
          <w:sz w:val="24"/>
        </w:rPr>
        <w:t>or</w:t>
      </w:r>
      <w:r>
        <w:rPr>
          <w:spacing w:val="-7"/>
          <w:sz w:val="24"/>
        </w:rPr>
        <w:t> </w:t>
      </w:r>
      <w:r>
        <w:rPr>
          <w:sz w:val="24"/>
        </w:rPr>
        <w:t>U4</w:t>
      </w:r>
      <w:r>
        <w:rPr>
          <w:spacing w:val="-10"/>
          <w:sz w:val="24"/>
        </w:rPr>
        <w:t> </w:t>
      </w:r>
      <w:r>
        <w:rPr>
          <w:spacing w:val="-2"/>
          <w:sz w:val="24"/>
        </w:rPr>
        <w:t>standing</w:t>
      </w:r>
    </w:p>
    <w:p>
      <w:pPr>
        <w:pStyle w:val="BodyText"/>
        <w:spacing w:before="4"/>
      </w:pPr>
    </w:p>
    <w:p>
      <w:pPr>
        <w:pStyle w:val="Heading3"/>
        <w:spacing w:line="275" w:lineRule="exact"/>
      </w:pPr>
      <w:r>
        <w:rPr/>
        <w:t>There</w:t>
      </w:r>
      <w:r>
        <w:rPr>
          <w:spacing w:val="-8"/>
        </w:rPr>
        <w:t> </w:t>
      </w:r>
      <w:r>
        <w:rPr/>
        <w:t>are</w:t>
      </w:r>
      <w:r>
        <w:rPr>
          <w:spacing w:val="-7"/>
        </w:rPr>
        <w:t> </w:t>
      </w:r>
      <w:r>
        <w:rPr/>
        <w:t>three</w:t>
      </w:r>
      <w:r>
        <w:rPr>
          <w:spacing w:val="-8"/>
        </w:rPr>
        <w:t> </w:t>
      </w:r>
      <w:r>
        <w:rPr/>
        <w:t>forms</w:t>
      </w:r>
      <w:r>
        <w:rPr>
          <w:spacing w:val="-8"/>
        </w:rPr>
        <w:t> </w:t>
      </w:r>
      <w:r>
        <w:rPr/>
        <w:t>of</w:t>
      </w:r>
      <w:r>
        <w:rPr>
          <w:spacing w:val="-4"/>
        </w:rPr>
        <w:t> </w:t>
      </w:r>
      <w:r>
        <w:rPr/>
        <w:t>participation</w:t>
      </w:r>
      <w:r>
        <w:rPr>
          <w:spacing w:val="-7"/>
        </w:rPr>
        <w:t> </w:t>
      </w:r>
      <w:r>
        <w:rPr>
          <w:spacing w:val="-2"/>
        </w:rPr>
        <w:t>required:</w:t>
      </w:r>
    </w:p>
    <w:p>
      <w:pPr>
        <w:pStyle w:val="ListParagraph"/>
        <w:numPr>
          <w:ilvl w:val="0"/>
          <w:numId w:val="1"/>
        </w:numPr>
        <w:tabs>
          <w:tab w:pos="1439" w:val="left" w:leader="none"/>
        </w:tabs>
        <w:spacing w:line="292" w:lineRule="exact" w:before="0" w:after="0"/>
        <w:ind w:left="1439" w:right="0" w:hanging="359"/>
        <w:jc w:val="left"/>
        <w:rPr>
          <w:sz w:val="24"/>
        </w:rPr>
      </w:pPr>
      <w:r>
        <w:rPr>
          <w:sz w:val="24"/>
        </w:rPr>
        <w:t>Lecture</w:t>
      </w:r>
      <w:r>
        <w:rPr>
          <w:spacing w:val="-8"/>
          <w:sz w:val="24"/>
        </w:rPr>
        <w:t> </w:t>
      </w:r>
      <w:r>
        <w:rPr>
          <w:sz w:val="24"/>
        </w:rPr>
        <w:t>twice</w:t>
      </w:r>
      <w:r>
        <w:rPr>
          <w:spacing w:val="-7"/>
          <w:sz w:val="24"/>
        </w:rPr>
        <w:t> </w:t>
      </w:r>
      <w:r>
        <w:rPr>
          <w:sz w:val="24"/>
        </w:rPr>
        <w:t>per</w:t>
      </w:r>
      <w:r>
        <w:rPr>
          <w:spacing w:val="-7"/>
          <w:sz w:val="24"/>
        </w:rPr>
        <w:t> </w:t>
      </w:r>
      <w:r>
        <w:rPr>
          <w:spacing w:val="-4"/>
          <w:sz w:val="24"/>
        </w:rPr>
        <w:t>week</w:t>
      </w:r>
    </w:p>
    <w:p>
      <w:pPr>
        <w:pStyle w:val="ListParagraph"/>
        <w:numPr>
          <w:ilvl w:val="0"/>
          <w:numId w:val="1"/>
        </w:numPr>
        <w:tabs>
          <w:tab w:pos="1439" w:val="left" w:leader="none"/>
        </w:tabs>
        <w:spacing w:line="293" w:lineRule="exact" w:before="0" w:after="0"/>
        <w:ind w:left="1439" w:right="0" w:hanging="359"/>
        <w:jc w:val="left"/>
        <w:rPr>
          <w:sz w:val="24"/>
        </w:rPr>
      </w:pPr>
      <w:r>
        <w:rPr>
          <w:sz w:val="24"/>
        </w:rPr>
        <w:t>Class</w:t>
      </w:r>
      <w:r>
        <w:rPr>
          <w:spacing w:val="-10"/>
          <w:sz w:val="24"/>
        </w:rPr>
        <w:t> </w:t>
      </w:r>
      <w:r>
        <w:rPr>
          <w:sz w:val="24"/>
        </w:rPr>
        <w:t>projects/activities</w:t>
      </w:r>
      <w:r>
        <w:rPr>
          <w:spacing w:val="-9"/>
          <w:sz w:val="24"/>
        </w:rPr>
        <w:t> </w:t>
      </w:r>
      <w:r>
        <w:rPr>
          <w:sz w:val="24"/>
        </w:rPr>
        <w:t>as</w:t>
      </w:r>
      <w:r>
        <w:rPr>
          <w:spacing w:val="-12"/>
          <w:sz w:val="24"/>
        </w:rPr>
        <w:t> </w:t>
      </w:r>
      <w:r>
        <w:rPr>
          <w:spacing w:val="-2"/>
          <w:sz w:val="24"/>
        </w:rPr>
        <w:t>assigned</w:t>
      </w:r>
    </w:p>
    <w:p>
      <w:pPr>
        <w:pStyle w:val="ListParagraph"/>
        <w:numPr>
          <w:ilvl w:val="0"/>
          <w:numId w:val="1"/>
        </w:numPr>
        <w:tabs>
          <w:tab w:pos="1439" w:val="left" w:leader="none"/>
        </w:tabs>
        <w:spacing w:line="293" w:lineRule="exact" w:before="0" w:after="0"/>
        <w:ind w:left="1439" w:right="0" w:hanging="359"/>
        <w:jc w:val="left"/>
        <w:rPr>
          <w:sz w:val="24"/>
        </w:rPr>
      </w:pPr>
      <w:r>
        <w:rPr>
          <w:sz w:val="24"/>
        </w:rPr>
        <w:t>Mid-term</w:t>
      </w:r>
      <w:r>
        <w:rPr>
          <w:spacing w:val="-7"/>
          <w:sz w:val="24"/>
        </w:rPr>
        <w:t> </w:t>
      </w:r>
      <w:r>
        <w:rPr>
          <w:sz w:val="24"/>
        </w:rPr>
        <w:t>/</w:t>
      </w:r>
      <w:r>
        <w:rPr>
          <w:spacing w:val="-7"/>
          <w:sz w:val="24"/>
        </w:rPr>
        <w:t> </w:t>
      </w:r>
      <w:r>
        <w:rPr>
          <w:sz w:val="24"/>
        </w:rPr>
        <w:t>Final</w:t>
      </w:r>
      <w:r>
        <w:rPr>
          <w:spacing w:val="-6"/>
          <w:sz w:val="24"/>
        </w:rPr>
        <w:t> </w:t>
      </w:r>
      <w:r>
        <w:rPr>
          <w:spacing w:val="-2"/>
          <w:sz w:val="24"/>
        </w:rPr>
        <w:t>reports</w:t>
      </w:r>
    </w:p>
    <w:p>
      <w:pPr>
        <w:pStyle w:val="BodyText"/>
        <w:spacing w:before="4"/>
      </w:pPr>
    </w:p>
    <w:p>
      <w:pPr>
        <w:pStyle w:val="Heading3"/>
        <w:ind w:left="139"/>
      </w:pPr>
      <w:r>
        <w:rPr>
          <w:u w:val="single"/>
        </w:rPr>
        <w:t>*Mode</w:t>
      </w:r>
      <w:r>
        <w:rPr>
          <w:spacing w:val="-7"/>
          <w:u w:val="single"/>
        </w:rPr>
        <w:t> </w:t>
      </w:r>
      <w:r>
        <w:rPr>
          <w:u w:val="single"/>
        </w:rPr>
        <w:t>of</w:t>
      </w:r>
      <w:r>
        <w:rPr>
          <w:spacing w:val="-7"/>
          <w:u w:val="single"/>
        </w:rPr>
        <w:t> </w:t>
      </w:r>
      <w:r>
        <w:rPr>
          <w:u w:val="single"/>
        </w:rPr>
        <w:t>Delivery:</w:t>
      </w:r>
      <w:r>
        <w:rPr>
          <w:spacing w:val="-10"/>
          <w:u w:val="single"/>
        </w:rPr>
        <w:t> </w:t>
      </w:r>
      <w:r>
        <w:rPr>
          <w:u w:val="single"/>
        </w:rPr>
        <w:t>Online</w:t>
      </w:r>
      <w:r>
        <w:rPr>
          <w:spacing w:val="-7"/>
          <w:u w:val="single"/>
        </w:rPr>
        <w:t> </w:t>
      </w:r>
      <w:r>
        <w:rPr>
          <w:u w:val="single"/>
        </w:rPr>
        <w:t>lectures</w:t>
      </w:r>
      <w:r>
        <w:rPr>
          <w:spacing w:val="-7"/>
          <w:u w:val="single"/>
        </w:rPr>
        <w:t> </w:t>
      </w:r>
      <w:r>
        <w:rPr>
          <w:u w:val="single"/>
        </w:rPr>
        <w:t>(a</w:t>
      </w:r>
      <w:r>
        <w:rPr>
          <w:color w:val="212121"/>
          <w:u w:val="single" w:color="212121"/>
        </w:rPr>
        <w:t>synchronous</w:t>
      </w:r>
      <w:r>
        <w:rPr>
          <w:color w:val="212121"/>
          <w:spacing w:val="-9"/>
          <w:u w:val="single" w:color="212121"/>
        </w:rPr>
        <w:t> </w:t>
      </w:r>
      <w:r>
        <w:rPr>
          <w:color w:val="212121"/>
          <w:spacing w:val="-2"/>
          <w:u w:val="single" w:color="212121"/>
        </w:rPr>
        <w:t>mode)</w:t>
      </w:r>
    </w:p>
    <w:p>
      <w:pPr>
        <w:pStyle w:val="BodyText"/>
        <w:spacing w:before="56"/>
      </w:pPr>
      <w:r>
        <w:rPr/>
        <w:t>All students are required to access Echo Lectures on Blackboard. Class participation and midterm and final report assignments will be due on the date noted.</w:t>
      </w:r>
    </w:p>
    <w:p>
      <w:pPr>
        <w:pStyle w:val="BodyText"/>
      </w:pPr>
    </w:p>
    <w:p>
      <w:pPr>
        <w:pStyle w:val="BodyText"/>
        <w:ind w:left="139"/>
      </w:pPr>
      <w:r>
        <w:rPr>
          <w:b/>
        </w:rPr>
        <w:t>Office</w:t>
      </w:r>
      <w:r>
        <w:rPr>
          <w:b/>
          <w:spacing w:val="40"/>
        </w:rPr>
        <w:t> </w:t>
      </w:r>
      <w:r>
        <w:rPr>
          <w:b/>
        </w:rPr>
        <w:t>hours</w:t>
      </w:r>
      <w:r>
        <w:rPr>
          <w:b/>
          <w:spacing w:val="40"/>
        </w:rPr>
        <w:t> </w:t>
      </w:r>
      <w:r>
        <w:rPr/>
        <w:t>(HW</w:t>
      </w:r>
      <w:r>
        <w:rPr>
          <w:spacing w:val="40"/>
        </w:rPr>
        <w:t> </w:t>
      </w:r>
      <w:r>
        <w:rPr/>
        <w:t>help/questions)</w:t>
      </w:r>
      <w:r>
        <w:rPr>
          <w:spacing w:val="40"/>
        </w:rPr>
        <w:t> </w:t>
      </w:r>
      <w:r>
        <w:rPr/>
        <w:t>will</w:t>
      </w:r>
      <w:r>
        <w:rPr>
          <w:spacing w:val="40"/>
        </w:rPr>
        <w:t> </w:t>
      </w:r>
      <w:r>
        <w:rPr/>
        <w:t>be</w:t>
      </w:r>
      <w:r>
        <w:rPr>
          <w:spacing w:val="40"/>
        </w:rPr>
        <w:t> </w:t>
      </w:r>
      <w:r>
        <w:rPr/>
        <w:t>held</w:t>
      </w:r>
      <w:r>
        <w:rPr>
          <w:spacing w:val="40"/>
        </w:rPr>
        <w:t> </w:t>
      </w:r>
      <w:r>
        <w:rPr/>
        <w:t>via</w:t>
      </w:r>
      <w:r>
        <w:rPr>
          <w:spacing w:val="40"/>
        </w:rPr>
        <w:t> </w:t>
      </w:r>
      <w:r>
        <w:rPr/>
        <w:t>Zoom</w:t>
      </w:r>
      <w:r>
        <w:rPr>
          <w:spacing w:val="40"/>
        </w:rPr>
        <w:t> </w:t>
      </w:r>
      <w:r>
        <w:rPr/>
        <w:t>or</w:t>
      </w:r>
      <w:r>
        <w:rPr>
          <w:spacing w:val="40"/>
        </w:rPr>
        <w:t> </w:t>
      </w:r>
      <w:r>
        <w:rPr/>
        <w:t>Google</w:t>
      </w:r>
      <w:r>
        <w:rPr>
          <w:spacing w:val="40"/>
        </w:rPr>
        <w:t> </w:t>
      </w:r>
      <w:r>
        <w:rPr/>
        <w:t>Hangouts</w:t>
      </w:r>
      <w:r>
        <w:rPr>
          <w:spacing w:val="40"/>
        </w:rPr>
        <w:t> </w:t>
      </w:r>
      <w:r>
        <w:rPr/>
        <w:t>and anytime upon request</w:t>
      </w:r>
    </w:p>
    <w:p>
      <w:pPr>
        <w:pStyle w:val="BodyText"/>
        <w:spacing w:before="273"/>
      </w:pPr>
    </w:p>
    <w:p>
      <w:pPr>
        <w:pStyle w:val="BodyText"/>
        <w:ind w:left="2160" w:right="526" w:hanging="2160"/>
        <w:jc w:val="both"/>
      </w:pPr>
      <w:r>
        <w:rPr>
          <w:b/>
        </w:rPr>
        <w:t>Course</w:t>
      </w:r>
      <w:r>
        <w:rPr>
          <w:b/>
          <w:spacing w:val="-3"/>
        </w:rPr>
        <w:t> </w:t>
      </w:r>
      <w:r>
        <w:rPr>
          <w:b/>
        </w:rPr>
        <w:t>Readings:</w:t>
      </w:r>
      <w:r>
        <w:rPr>
          <w:b/>
          <w:spacing w:val="80"/>
        </w:rPr>
        <w:t> </w:t>
      </w:r>
      <w:r>
        <w:rPr/>
        <w:t>“Engineering</w:t>
      </w:r>
      <w:r>
        <w:rPr>
          <w:spacing w:val="-3"/>
        </w:rPr>
        <w:t> </w:t>
      </w:r>
      <w:r>
        <w:rPr/>
        <w:t>Ethics.”</w:t>
      </w:r>
      <w:r>
        <w:rPr>
          <w:spacing w:val="-3"/>
        </w:rPr>
        <w:t> </w:t>
      </w:r>
      <w:r>
        <w:rPr/>
        <w:t>Fourth Edition,</w:t>
      </w:r>
      <w:r>
        <w:rPr>
          <w:spacing w:val="-3"/>
        </w:rPr>
        <w:t> </w:t>
      </w:r>
      <w:r>
        <w:rPr/>
        <w:t>Charles</w:t>
      </w:r>
      <w:r>
        <w:rPr>
          <w:spacing w:val="-3"/>
        </w:rPr>
        <w:t> </w:t>
      </w:r>
      <w:r>
        <w:rPr/>
        <w:t>B.</w:t>
      </w:r>
      <w:r>
        <w:rPr>
          <w:spacing w:val="-3"/>
        </w:rPr>
        <w:t> </w:t>
      </w:r>
      <w:r>
        <w:rPr/>
        <w:t>Fleddermann, Prentice</w:t>
      </w:r>
      <w:r>
        <w:rPr>
          <w:spacing w:val="-8"/>
        </w:rPr>
        <w:t> </w:t>
      </w:r>
      <w:r>
        <w:rPr/>
        <w:t>Hall,</w:t>
      </w:r>
      <w:r>
        <w:rPr>
          <w:spacing w:val="-6"/>
        </w:rPr>
        <w:t> </w:t>
      </w:r>
      <w:r>
        <w:rPr/>
        <w:t>2012,</w:t>
      </w:r>
      <w:r>
        <w:rPr>
          <w:spacing w:val="-4"/>
        </w:rPr>
        <w:t> </w:t>
      </w:r>
      <w:r>
        <w:rPr/>
        <w:t>ISBN:</w:t>
      </w:r>
      <w:r>
        <w:rPr>
          <w:spacing w:val="-6"/>
        </w:rPr>
        <w:t> </w:t>
      </w:r>
      <w:r>
        <w:rPr/>
        <w:t>0-13-214521-9</w:t>
      </w:r>
      <w:r>
        <w:rPr>
          <w:spacing w:val="40"/>
        </w:rPr>
        <w:t> </w:t>
      </w:r>
      <w:r>
        <w:rPr/>
        <w:t>(Fourth</w:t>
      </w:r>
      <w:r>
        <w:rPr>
          <w:spacing w:val="-6"/>
        </w:rPr>
        <w:t> </w:t>
      </w:r>
      <w:r>
        <w:rPr/>
        <w:t>Edition</w:t>
      </w:r>
      <w:r>
        <w:rPr>
          <w:spacing w:val="-6"/>
        </w:rPr>
        <w:t> </w:t>
      </w:r>
      <w:r>
        <w:rPr/>
        <w:t>or </w:t>
      </w:r>
      <w:r>
        <w:rPr>
          <w:spacing w:val="-2"/>
        </w:rPr>
        <w:t>later)</w:t>
      </w:r>
    </w:p>
    <w:p>
      <w:pPr>
        <w:pStyle w:val="BodyText"/>
        <w:spacing w:after="0"/>
        <w:jc w:val="both"/>
        <w:sectPr>
          <w:headerReference w:type="default" r:id="rId5"/>
          <w:type w:val="continuous"/>
          <w:pgSz w:w="12240" w:h="15840"/>
          <w:pgMar w:header="723" w:footer="0" w:top="1340" w:bottom="280" w:left="1800" w:right="1800"/>
          <w:pgNumType w:start="1"/>
        </w:sectPr>
      </w:pPr>
    </w:p>
    <w:p>
      <w:pPr>
        <w:pStyle w:val="BodyText"/>
        <w:spacing w:before="84"/>
      </w:pPr>
    </w:p>
    <w:p>
      <w:pPr>
        <w:pStyle w:val="Heading3"/>
        <w:jc w:val="both"/>
      </w:pPr>
      <w:r>
        <w:rPr/>
        <w:t>Course</w:t>
      </w:r>
      <w:r>
        <w:rPr>
          <w:spacing w:val="-9"/>
        </w:rPr>
        <w:t> </w:t>
      </w:r>
      <w:r>
        <w:rPr>
          <w:spacing w:val="-2"/>
        </w:rPr>
        <w:t>Description:</w:t>
      </w:r>
    </w:p>
    <w:p>
      <w:pPr>
        <w:spacing w:before="273"/>
        <w:ind w:left="0" w:right="1" w:firstLine="0"/>
        <w:jc w:val="both"/>
        <w:rPr>
          <w:sz w:val="22"/>
        </w:rPr>
      </w:pPr>
      <w:r>
        <w:rPr>
          <w:spacing w:val="-2"/>
          <w:sz w:val="22"/>
        </w:rPr>
        <w:t>The</w:t>
      </w:r>
      <w:r>
        <w:rPr>
          <w:spacing w:val="-5"/>
          <w:sz w:val="22"/>
        </w:rPr>
        <w:t> </w:t>
      </w:r>
      <w:r>
        <w:rPr>
          <w:spacing w:val="-2"/>
          <w:sz w:val="22"/>
        </w:rPr>
        <w:t>study</w:t>
      </w:r>
      <w:r>
        <w:rPr>
          <w:spacing w:val="-6"/>
          <w:sz w:val="22"/>
        </w:rPr>
        <w:t> </w:t>
      </w:r>
      <w:r>
        <w:rPr>
          <w:spacing w:val="-2"/>
          <w:sz w:val="22"/>
        </w:rPr>
        <w:t>of ethical decisions confronting</w:t>
      </w:r>
      <w:r>
        <w:rPr>
          <w:spacing w:val="-6"/>
          <w:sz w:val="22"/>
        </w:rPr>
        <w:t> </w:t>
      </w:r>
      <w:r>
        <w:rPr>
          <w:spacing w:val="-2"/>
          <w:sz w:val="22"/>
        </w:rPr>
        <w:t>individuals</w:t>
      </w:r>
      <w:r>
        <w:rPr>
          <w:spacing w:val="-3"/>
          <w:sz w:val="22"/>
        </w:rPr>
        <w:t> </w:t>
      </w:r>
      <w:r>
        <w:rPr>
          <w:spacing w:val="-2"/>
          <w:sz w:val="22"/>
        </w:rPr>
        <w:t>and organizations</w:t>
      </w:r>
      <w:r>
        <w:rPr>
          <w:spacing w:val="-6"/>
          <w:sz w:val="22"/>
        </w:rPr>
        <w:t> </w:t>
      </w:r>
      <w:r>
        <w:rPr>
          <w:spacing w:val="-2"/>
          <w:sz w:val="22"/>
        </w:rPr>
        <w:t>in engineering</w:t>
      </w:r>
      <w:r>
        <w:rPr>
          <w:spacing w:val="-3"/>
          <w:sz w:val="22"/>
        </w:rPr>
        <w:t> </w:t>
      </w:r>
      <w:r>
        <w:rPr>
          <w:spacing w:val="-2"/>
          <w:sz w:val="22"/>
        </w:rPr>
        <w:t>and</w:t>
      </w:r>
      <w:r>
        <w:rPr>
          <w:spacing w:val="-3"/>
          <w:sz w:val="22"/>
        </w:rPr>
        <w:t> </w:t>
      </w:r>
      <w:r>
        <w:rPr>
          <w:spacing w:val="-2"/>
          <w:sz w:val="22"/>
        </w:rPr>
        <w:t>science. </w:t>
      </w:r>
      <w:r>
        <w:rPr>
          <w:sz w:val="22"/>
        </w:rPr>
        <w:t>Related questions about moral conduct, character, ideals, and relationships of people and organizations involved in technical development are discussed.</w:t>
      </w:r>
      <w:r>
        <w:rPr>
          <w:spacing w:val="40"/>
          <w:sz w:val="22"/>
        </w:rPr>
        <w:t> </w:t>
      </w:r>
      <w:r>
        <w:rPr>
          <w:sz w:val="22"/>
        </w:rPr>
        <w:t>Ethics codes for engineers, computer scientists, and natural</w:t>
      </w:r>
      <w:r>
        <w:rPr>
          <w:spacing w:val="-2"/>
          <w:sz w:val="22"/>
        </w:rPr>
        <w:t> </w:t>
      </w:r>
      <w:r>
        <w:rPr>
          <w:sz w:val="22"/>
        </w:rPr>
        <w:t>scientists</w:t>
      </w:r>
      <w:r>
        <w:rPr>
          <w:spacing w:val="-2"/>
          <w:sz w:val="22"/>
        </w:rPr>
        <w:t> </w:t>
      </w:r>
      <w:r>
        <w:rPr>
          <w:sz w:val="22"/>
        </w:rPr>
        <w:t>are covered.</w:t>
      </w:r>
      <w:r>
        <w:rPr>
          <w:spacing w:val="40"/>
          <w:sz w:val="22"/>
        </w:rPr>
        <w:t> </w:t>
      </w:r>
      <w:r>
        <w:rPr>
          <w:sz w:val="22"/>
        </w:rPr>
        <w:t>Includes topics in</w:t>
      </w:r>
      <w:r>
        <w:rPr>
          <w:spacing w:val="-2"/>
          <w:sz w:val="22"/>
        </w:rPr>
        <w:t> </w:t>
      </w:r>
      <w:r>
        <w:rPr>
          <w:sz w:val="22"/>
        </w:rPr>
        <w:t>law</w:t>
      </w:r>
      <w:r>
        <w:rPr>
          <w:spacing w:val="-5"/>
          <w:sz w:val="22"/>
        </w:rPr>
        <w:t> </w:t>
      </w:r>
      <w:r>
        <w:rPr>
          <w:sz w:val="22"/>
        </w:rPr>
        <w:t>such</w:t>
      </w:r>
      <w:r>
        <w:rPr>
          <w:spacing w:val="-2"/>
          <w:sz w:val="22"/>
        </w:rPr>
        <w:t> </w:t>
      </w:r>
      <w:r>
        <w:rPr>
          <w:sz w:val="22"/>
        </w:rPr>
        <w:t>as negotiation, antitrust, misappropriation, espionage, electronic communication privacy, computer fraud and abuse, reverse engineering, ownership and enforcement of patents and trademarks, and export </w:t>
      </w:r>
      <w:r>
        <w:rPr>
          <w:spacing w:val="-2"/>
          <w:sz w:val="22"/>
        </w:rPr>
        <w:t>controls.</w:t>
      </w:r>
    </w:p>
    <w:p>
      <w:pPr>
        <w:pStyle w:val="BodyText"/>
        <w:rPr>
          <w:sz w:val="22"/>
        </w:rPr>
      </w:pPr>
    </w:p>
    <w:p>
      <w:pPr>
        <w:pStyle w:val="BodyText"/>
        <w:spacing w:before="49"/>
        <w:rPr>
          <w:sz w:val="22"/>
        </w:rPr>
      </w:pPr>
    </w:p>
    <w:p>
      <w:pPr>
        <w:pStyle w:val="Heading3"/>
        <w:spacing w:line="275" w:lineRule="exact"/>
        <w:jc w:val="both"/>
      </w:pPr>
      <w:r>
        <w:rPr/>
        <w:t>Course</w:t>
      </w:r>
      <w:r>
        <w:rPr>
          <w:spacing w:val="-9"/>
        </w:rPr>
        <w:t> </w:t>
      </w:r>
      <w:r>
        <w:rPr>
          <w:spacing w:val="-2"/>
        </w:rPr>
        <w:t>Objectives:</w:t>
      </w:r>
    </w:p>
    <w:p>
      <w:pPr>
        <w:spacing w:before="0"/>
        <w:ind w:left="0" w:right="264" w:firstLine="0"/>
        <w:jc w:val="both"/>
        <w:rPr>
          <w:sz w:val="22"/>
        </w:rPr>
      </w:pPr>
      <w:r>
        <w:rPr>
          <w:sz w:val="22"/>
        </w:rPr>
        <w:t>Students</w:t>
      </w:r>
      <w:r>
        <w:rPr>
          <w:spacing w:val="-2"/>
          <w:sz w:val="22"/>
        </w:rPr>
        <w:t> </w:t>
      </w:r>
      <w:r>
        <w:rPr>
          <w:sz w:val="22"/>
        </w:rPr>
        <w:t>will</w:t>
      </w:r>
      <w:r>
        <w:rPr>
          <w:spacing w:val="-3"/>
          <w:sz w:val="22"/>
        </w:rPr>
        <w:t> </w:t>
      </w:r>
      <w:r>
        <w:rPr>
          <w:sz w:val="22"/>
        </w:rPr>
        <w:t>develop</w:t>
      </w:r>
      <w:r>
        <w:rPr>
          <w:spacing w:val="-3"/>
          <w:sz w:val="22"/>
        </w:rPr>
        <w:t> </w:t>
      </w:r>
      <w:r>
        <w:rPr>
          <w:sz w:val="22"/>
        </w:rPr>
        <w:t>an</w:t>
      </w:r>
      <w:r>
        <w:rPr>
          <w:spacing w:val="-6"/>
          <w:sz w:val="22"/>
        </w:rPr>
        <w:t> </w:t>
      </w:r>
      <w:r>
        <w:rPr>
          <w:sz w:val="22"/>
        </w:rPr>
        <w:t>awareness</w:t>
      </w:r>
      <w:r>
        <w:rPr>
          <w:spacing w:val="-2"/>
          <w:sz w:val="22"/>
        </w:rPr>
        <w:t> </w:t>
      </w:r>
      <w:r>
        <w:rPr>
          <w:sz w:val="22"/>
        </w:rPr>
        <w:t>of</w:t>
      </w:r>
      <w:r>
        <w:rPr>
          <w:spacing w:val="-3"/>
          <w:sz w:val="22"/>
        </w:rPr>
        <w:t> </w:t>
      </w:r>
      <w:r>
        <w:rPr>
          <w:sz w:val="22"/>
        </w:rPr>
        <w:t>ethical</w:t>
      </w:r>
      <w:r>
        <w:rPr>
          <w:spacing w:val="-5"/>
          <w:sz w:val="22"/>
        </w:rPr>
        <w:t> </w:t>
      </w:r>
      <w:r>
        <w:rPr>
          <w:sz w:val="22"/>
        </w:rPr>
        <w:t>challenges</w:t>
      </w:r>
      <w:r>
        <w:rPr>
          <w:spacing w:val="-3"/>
          <w:sz w:val="22"/>
        </w:rPr>
        <w:t> </w:t>
      </w:r>
      <w:r>
        <w:rPr>
          <w:sz w:val="22"/>
        </w:rPr>
        <w:t>they</w:t>
      </w:r>
      <w:r>
        <w:rPr>
          <w:spacing w:val="-6"/>
          <w:sz w:val="22"/>
        </w:rPr>
        <w:t> </w:t>
      </w:r>
      <w:r>
        <w:rPr>
          <w:sz w:val="22"/>
        </w:rPr>
        <w:t>will</w:t>
      </w:r>
      <w:r>
        <w:rPr>
          <w:spacing w:val="-2"/>
          <w:sz w:val="22"/>
        </w:rPr>
        <w:t> </w:t>
      </w:r>
      <w:r>
        <w:rPr>
          <w:sz w:val="22"/>
        </w:rPr>
        <w:t>face</w:t>
      </w:r>
      <w:r>
        <w:rPr>
          <w:spacing w:val="-2"/>
          <w:sz w:val="22"/>
        </w:rPr>
        <w:t> </w:t>
      </w:r>
      <w:r>
        <w:rPr>
          <w:sz w:val="22"/>
        </w:rPr>
        <w:t>during</w:t>
      </w:r>
      <w:r>
        <w:rPr>
          <w:spacing w:val="-6"/>
          <w:sz w:val="22"/>
        </w:rPr>
        <w:t> </w:t>
      </w:r>
      <w:r>
        <w:rPr>
          <w:sz w:val="22"/>
        </w:rPr>
        <w:t>their</w:t>
      </w:r>
      <w:r>
        <w:rPr>
          <w:spacing w:val="-4"/>
          <w:sz w:val="22"/>
        </w:rPr>
        <w:t> </w:t>
      </w:r>
      <w:r>
        <w:rPr>
          <w:sz w:val="22"/>
        </w:rPr>
        <w:t>careers</w:t>
      </w:r>
      <w:r>
        <w:rPr>
          <w:spacing w:val="-3"/>
          <w:sz w:val="22"/>
        </w:rPr>
        <w:t> </w:t>
      </w:r>
      <w:r>
        <w:rPr>
          <w:sz w:val="22"/>
        </w:rPr>
        <w:t>and will be prepared</w:t>
      </w:r>
      <w:r>
        <w:rPr>
          <w:spacing w:val="-3"/>
          <w:sz w:val="22"/>
        </w:rPr>
        <w:t> </w:t>
      </w:r>
      <w:r>
        <w:rPr>
          <w:sz w:val="22"/>
        </w:rPr>
        <w:t>to</w:t>
      </w:r>
      <w:r>
        <w:rPr>
          <w:spacing w:val="-3"/>
          <w:sz w:val="22"/>
        </w:rPr>
        <w:t> </w:t>
      </w:r>
      <w:r>
        <w:rPr>
          <w:sz w:val="22"/>
        </w:rPr>
        <w:t>respond</w:t>
      </w:r>
      <w:r>
        <w:rPr>
          <w:spacing w:val="-3"/>
          <w:sz w:val="22"/>
        </w:rPr>
        <w:t> </w:t>
      </w:r>
      <w:r>
        <w:rPr>
          <w:sz w:val="22"/>
        </w:rPr>
        <w:t>appropriately</w:t>
      </w:r>
      <w:r>
        <w:rPr>
          <w:spacing w:val="-3"/>
          <w:sz w:val="22"/>
        </w:rPr>
        <w:t> </w:t>
      </w:r>
      <w:r>
        <w:rPr>
          <w:sz w:val="22"/>
        </w:rPr>
        <w:t>using</w:t>
      </w:r>
      <w:r>
        <w:rPr>
          <w:spacing w:val="-3"/>
          <w:sz w:val="22"/>
        </w:rPr>
        <w:t> </w:t>
      </w:r>
      <w:r>
        <w:rPr>
          <w:sz w:val="22"/>
        </w:rPr>
        <w:t>moral decision</w:t>
      </w:r>
      <w:r>
        <w:rPr>
          <w:spacing w:val="-3"/>
          <w:sz w:val="22"/>
        </w:rPr>
        <w:t> </w:t>
      </w:r>
      <w:r>
        <w:rPr>
          <w:sz w:val="22"/>
        </w:rPr>
        <w:t>making</w:t>
      </w:r>
      <w:r>
        <w:rPr>
          <w:spacing w:val="-3"/>
          <w:sz w:val="22"/>
        </w:rPr>
        <w:t> </w:t>
      </w:r>
      <w:r>
        <w:rPr>
          <w:sz w:val="22"/>
        </w:rPr>
        <w:t>processes.</w:t>
      </w:r>
      <w:r>
        <w:rPr>
          <w:spacing w:val="40"/>
          <w:sz w:val="22"/>
        </w:rPr>
        <w:t> </w:t>
      </w:r>
      <w:r>
        <w:rPr>
          <w:sz w:val="22"/>
        </w:rPr>
        <w:t>Exposure to intellectual property law and valuation of intellectual property rights.</w:t>
      </w:r>
    </w:p>
    <w:p>
      <w:pPr>
        <w:pStyle w:val="BodyText"/>
        <w:spacing w:before="250"/>
        <w:rPr>
          <w:sz w:val="22"/>
        </w:rPr>
      </w:pPr>
    </w:p>
    <w:p>
      <w:pPr>
        <w:pStyle w:val="BodyText"/>
        <w:tabs>
          <w:tab w:pos="2880" w:val="left" w:leader="none"/>
        </w:tabs>
        <w:ind w:left="2880" w:right="215" w:hanging="2880"/>
      </w:pPr>
      <w:r>
        <w:rPr>
          <w:b/>
          <w:spacing w:val="-2"/>
        </w:rPr>
        <w:t>Goals:</w:t>
      </w:r>
      <w:r>
        <w:rPr>
          <w:b/>
        </w:rPr>
        <w:tab/>
      </w:r>
      <w:r>
        <w:rPr/>
        <w:t>To</w:t>
      </w:r>
      <w:r>
        <w:rPr>
          <w:spacing w:val="-8"/>
        </w:rPr>
        <w:t> </w:t>
      </w:r>
      <w:r>
        <w:rPr/>
        <w:t>provide</w:t>
      </w:r>
      <w:r>
        <w:rPr>
          <w:spacing w:val="-9"/>
        </w:rPr>
        <w:t> </w:t>
      </w:r>
      <w:r>
        <w:rPr/>
        <w:t>students</w:t>
      </w:r>
      <w:r>
        <w:rPr>
          <w:spacing w:val="-5"/>
        </w:rPr>
        <w:t> </w:t>
      </w:r>
      <w:r>
        <w:rPr/>
        <w:t>with</w:t>
      </w:r>
      <w:r>
        <w:rPr>
          <w:spacing w:val="-8"/>
        </w:rPr>
        <w:t> </w:t>
      </w:r>
      <w:r>
        <w:rPr/>
        <w:t>an</w:t>
      </w:r>
      <w:r>
        <w:rPr>
          <w:spacing w:val="-8"/>
        </w:rPr>
        <w:t> </w:t>
      </w:r>
      <w:r>
        <w:rPr/>
        <w:t>understanding</w:t>
      </w:r>
      <w:r>
        <w:rPr>
          <w:spacing w:val="-9"/>
        </w:rPr>
        <w:t> </w:t>
      </w:r>
      <w:r>
        <w:rPr/>
        <w:t>of</w:t>
      </w:r>
      <w:r>
        <w:rPr>
          <w:spacing w:val="-5"/>
        </w:rPr>
        <w:t> </w:t>
      </w:r>
      <w:r>
        <w:rPr/>
        <w:t>engineering ethics and the impact of engineering on society through student discussions, writing and case studies.</w:t>
      </w:r>
    </w:p>
    <w:p>
      <w:pPr>
        <w:pStyle w:val="BodyText"/>
      </w:pPr>
    </w:p>
    <w:p>
      <w:pPr>
        <w:spacing w:before="0"/>
        <w:ind w:left="0" w:right="0" w:firstLine="0"/>
        <w:jc w:val="both"/>
        <w:rPr>
          <w:sz w:val="24"/>
        </w:rPr>
      </w:pPr>
      <w:r>
        <w:rPr>
          <w:b/>
          <w:sz w:val="24"/>
        </w:rPr>
        <w:t>Course</w:t>
      </w:r>
      <w:r>
        <w:rPr>
          <w:b/>
          <w:spacing w:val="-8"/>
          <w:sz w:val="24"/>
        </w:rPr>
        <w:t> </w:t>
      </w:r>
      <w:r>
        <w:rPr>
          <w:b/>
          <w:sz w:val="24"/>
        </w:rPr>
        <w:t>Learning</w:t>
      </w:r>
      <w:r>
        <w:rPr>
          <w:b/>
          <w:spacing w:val="-5"/>
          <w:sz w:val="24"/>
        </w:rPr>
        <w:t> </w:t>
      </w:r>
      <w:r>
        <w:rPr>
          <w:b/>
          <w:sz w:val="24"/>
        </w:rPr>
        <w:t>Outcomes:</w:t>
      </w:r>
      <w:r>
        <w:rPr>
          <w:b/>
          <w:spacing w:val="50"/>
          <w:sz w:val="24"/>
        </w:rPr>
        <w:t> </w:t>
      </w:r>
      <w:r>
        <w:rPr>
          <w:sz w:val="24"/>
        </w:rPr>
        <w:t>Upon</w:t>
      </w:r>
      <w:r>
        <w:rPr>
          <w:spacing w:val="-5"/>
          <w:sz w:val="24"/>
        </w:rPr>
        <w:t> </w:t>
      </w:r>
      <w:r>
        <w:rPr>
          <w:sz w:val="24"/>
        </w:rPr>
        <w:t>completion</w:t>
      </w:r>
      <w:r>
        <w:rPr>
          <w:spacing w:val="-8"/>
          <w:sz w:val="24"/>
        </w:rPr>
        <w:t> </w:t>
      </w:r>
      <w:r>
        <w:rPr>
          <w:sz w:val="24"/>
        </w:rPr>
        <w:t>of</w:t>
      </w:r>
      <w:r>
        <w:rPr>
          <w:spacing w:val="-7"/>
          <w:sz w:val="24"/>
        </w:rPr>
        <w:t> </w:t>
      </w:r>
      <w:r>
        <w:rPr>
          <w:sz w:val="24"/>
        </w:rPr>
        <w:t>the</w:t>
      </w:r>
      <w:r>
        <w:rPr>
          <w:spacing w:val="-8"/>
          <w:sz w:val="24"/>
        </w:rPr>
        <w:t> </w:t>
      </w:r>
      <w:r>
        <w:rPr>
          <w:sz w:val="24"/>
        </w:rPr>
        <w:t>course,</w:t>
      </w:r>
      <w:r>
        <w:rPr>
          <w:spacing w:val="-8"/>
          <w:sz w:val="24"/>
        </w:rPr>
        <w:t> </w:t>
      </w:r>
      <w:r>
        <w:rPr>
          <w:sz w:val="24"/>
        </w:rPr>
        <w:t>students</w:t>
      </w:r>
      <w:r>
        <w:rPr>
          <w:spacing w:val="-7"/>
          <w:sz w:val="24"/>
        </w:rPr>
        <w:t> </w:t>
      </w:r>
      <w:r>
        <w:rPr>
          <w:sz w:val="24"/>
        </w:rPr>
        <w:t>will</w:t>
      </w:r>
      <w:r>
        <w:rPr>
          <w:spacing w:val="-8"/>
          <w:sz w:val="24"/>
        </w:rPr>
        <w:t> </w:t>
      </w:r>
      <w:r>
        <w:rPr>
          <w:spacing w:val="-4"/>
          <w:sz w:val="24"/>
        </w:rPr>
        <w:t>have</w:t>
      </w:r>
    </w:p>
    <w:p>
      <w:pPr>
        <w:pStyle w:val="BodyText"/>
        <w:spacing w:before="4"/>
      </w:pPr>
    </w:p>
    <w:p>
      <w:pPr>
        <w:pStyle w:val="ListParagraph"/>
        <w:numPr>
          <w:ilvl w:val="1"/>
          <w:numId w:val="1"/>
        </w:numPr>
        <w:tabs>
          <w:tab w:pos="3240" w:val="left" w:leader="none"/>
        </w:tabs>
        <w:spacing w:line="237" w:lineRule="auto" w:before="0" w:after="0"/>
        <w:ind w:left="3240" w:right="82" w:hanging="360"/>
        <w:jc w:val="left"/>
        <w:rPr>
          <w:sz w:val="24"/>
        </w:rPr>
      </w:pPr>
      <w:r>
        <w:rPr>
          <w:sz w:val="24"/>
        </w:rPr>
        <w:t>Knowledge</w:t>
      </w:r>
      <w:r>
        <w:rPr>
          <w:spacing w:val="-8"/>
          <w:sz w:val="24"/>
        </w:rPr>
        <w:t> </w:t>
      </w:r>
      <w:r>
        <w:rPr>
          <w:sz w:val="24"/>
        </w:rPr>
        <w:t>of</w:t>
      </w:r>
      <w:r>
        <w:rPr>
          <w:spacing w:val="-10"/>
          <w:sz w:val="24"/>
        </w:rPr>
        <w:t> </w:t>
      </w:r>
      <w:r>
        <w:rPr>
          <w:sz w:val="24"/>
        </w:rPr>
        <w:t>ethical</w:t>
      </w:r>
      <w:r>
        <w:rPr>
          <w:spacing w:val="-10"/>
          <w:sz w:val="24"/>
        </w:rPr>
        <w:t> </w:t>
      </w:r>
      <w:r>
        <w:rPr>
          <w:sz w:val="24"/>
        </w:rPr>
        <w:t>decisions</w:t>
      </w:r>
      <w:r>
        <w:rPr>
          <w:spacing w:val="-10"/>
          <w:sz w:val="24"/>
        </w:rPr>
        <w:t> </w:t>
      </w:r>
      <w:r>
        <w:rPr>
          <w:sz w:val="24"/>
        </w:rPr>
        <w:t>confronting</w:t>
      </w:r>
      <w:r>
        <w:rPr>
          <w:spacing w:val="-12"/>
          <w:sz w:val="24"/>
        </w:rPr>
        <w:t> </w:t>
      </w:r>
      <w:r>
        <w:rPr>
          <w:sz w:val="24"/>
        </w:rPr>
        <w:t>individuals and organizations in engineering and science.</w:t>
      </w:r>
    </w:p>
    <w:p>
      <w:pPr>
        <w:pStyle w:val="ListParagraph"/>
        <w:numPr>
          <w:ilvl w:val="1"/>
          <w:numId w:val="1"/>
        </w:numPr>
        <w:tabs>
          <w:tab w:pos="3240" w:val="left" w:leader="none"/>
        </w:tabs>
        <w:spacing w:line="237" w:lineRule="auto" w:before="5" w:after="0"/>
        <w:ind w:left="3240" w:right="313" w:hanging="360"/>
        <w:jc w:val="left"/>
        <w:rPr>
          <w:sz w:val="24"/>
        </w:rPr>
      </w:pPr>
      <w:r>
        <w:rPr>
          <w:sz w:val="24"/>
        </w:rPr>
        <w:t>Awareness of moral conduct, character, ideals, and relationships</w:t>
      </w:r>
      <w:r>
        <w:rPr>
          <w:spacing w:val="-8"/>
          <w:sz w:val="24"/>
        </w:rPr>
        <w:t> </w:t>
      </w:r>
      <w:r>
        <w:rPr>
          <w:sz w:val="24"/>
        </w:rPr>
        <w:t>of</w:t>
      </w:r>
      <w:r>
        <w:rPr>
          <w:spacing w:val="-8"/>
          <w:sz w:val="24"/>
        </w:rPr>
        <w:t> </w:t>
      </w:r>
      <w:r>
        <w:rPr>
          <w:sz w:val="24"/>
        </w:rPr>
        <w:t>people</w:t>
      </w:r>
      <w:r>
        <w:rPr>
          <w:spacing w:val="-6"/>
          <w:sz w:val="24"/>
        </w:rPr>
        <w:t> </w:t>
      </w:r>
      <w:r>
        <w:rPr>
          <w:sz w:val="24"/>
        </w:rPr>
        <w:t>and</w:t>
      </w:r>
      <w:r>
        <w:rPr>
          <w:spacing w:val="-8"/>
          <w:sz w:val="24"/>
        </w:rPr>
        <w:t> </w:t>
      </w:r>
      <w:r>
        <w:rPr>
          <w:sz w:val="24"/>
        </w:rPr>
        <w:t>organizations</w:t>
      </w:r>
      <w:r>
        <w:rPr>
          <w:spacing w:val="-8"/>
          <w:sz w:val="24"/>
        </w:rPr>
        <w:t> </w:t>
      </w:r>
      <w:r>
        <w:rPr>
          <w:sz w:val="24"/>
        </w:rPr>
        <w:t>involved</w:t>
      </w:r>
      <w:r>
        <w:rPr>
          <w:spacing w:val="-10"/>
          <w:sz w:val="24"/>
        </w:rPr>
        <w:t> </w:t>
      </w:r>
      <w:r>
        <w:rPr>
          <w:sz w:val="24"/>
        </w:rPr>
        <w:t>in technical development.</w:t>
      </w:r>
    </w:p>
    <w:p>
      <w:pPr>
        <w:pStyle w:val="ListParagraph"/>
        <w:numPr>
          <w:ilvl w:val="1"/>
          <w:numId w:val="1"/>
        </w:numPr>
        <w:tabs>
          <w:tab w:pos="3240" w:val="left" w:leader="none"/>
        </w:tabs>
        <w:spacing w:line="240" w:lineRule="auto" w:before="5" w:after="0"/>
        <w:ind w:left="3240" w:right="841" w:hanging="360"/>
        <w:jc w:val="left"/>
        <w:rPr>
          <w:sz w:val="24"/>
        </w:rPr>
      </w:pPr>
      <w:r>
        <w:rPr>
          <w:sz w:val="24"/>
        </w:rPr>
        <w:t>Awareness</w:t>
      </w:r>
      <w:r>
        <w:rPr>
          <w:spacing w:val="-7"/>
          <w:sz w:val="24"/>
        </w:rPr>
        <w:t> </w:t>
      </w:r>
      <w:r>
        <w:rPr>
          <w:sz w:val="24"/>
        </w:rPr>
        <w:t>of</w:t>
      </w:r>
      <w:r>
        <w:rPr>
          <w:spacing w:val="-7"/>
          <w:sz w:val="24"/>
        </w:rPr>
        <w:t> </w:t>
      </w:r>
      <w:r>
        <w:rPr>
          <w:sz w:val="24"/>
        </w:rPr>
        <w:t>the</w:t>
      </w:r>
      <w:r>
        <w:rPr>
          <w:spacing w:val="-7"/>
          <w:sz w:val="24"/>
        </w:rPr>
        <w:t> </w:t>
      </w:r>
      <w:r>
        <w:rPr>
          <w:sz w:val="24"/>
        </w:rPr>
        <w:t>societal</w:t>
      </w:r>
      <w:r>
        <w:rPr>
          <w:spacing w:val="-7"/>
          <w:sz w:val="24"/>
        </w:rPr>
        <w:t> </w:t>
      </w:r>
      <w:r>
        <w:rPr>
          <w:sz w:val="24"/>
        </w:rPr>
        <w:t>impact</w:t>
      </w:r>
      <w:r>
        <w:rPr>
          <w:spacing w:val="-6"/>
          <w:sz w:val="24"/>
        </w:rPr>
        <w:t> </w:t>
      </w:r>
      <w:r>
        <w:rPr>
          <w:sz w:val="24"/>
        </w:rPr>
        <w:t>of</w:t>
      </w:r>
      <w:r>
        <w:rPr>
          <w:spacing w:val="-9"/>
          <w:sz w:val="24"/>
        </w:rPr>
        <w:t> </w:t>
      </w:r>
      <w:r>
        <w:rPr>
          <w:sz w:val="24"/>
        </w:rPr>
        <w:t>technology including practical knowledge relating to patent/copyright/trademark/confidentiality and </w:t>
      </w:r>
      <w:r>
        <w:rPr>
          <w:spacing w:val="-2"/>
          <w:sz w:val="24"/>
        </w:rPr>
        <w:t>infringement</w:t>
      </w:r>
    </w:p>
    <w:p>
      <w:pPr>
        <w:pStyle w:val="ListParagraph"/>
        <w:numPr>
          <w:ilvl w:val="1"/>
          <w:numId w:val="1"/>
        </w:numPr>
        <w:tabs>
          <w:tab w:pos="3240" w:val="left" w:leader="none"/>
        </w:tabs>
        <w:spacing w:line="237" w:lineRule="auto" w:before="1" w:after="0"/>
        <w:ind w:left="3240" w:right="819" w:hanging="360"/>
        <w:jc w:val="left"/>
        <w:rPr>
          <w:sz w:val="24"/>
        </w:rPr>
      </w:pPr>
      <w:r>
        <w:rPr>
          <w:sz w:val="24"/>
        </w:rPr>
        <w:t>How</w:t>
      </w:r>
      <w:r>
        <w:rPr>
          <w:spacing w:val="-6"/>
          <w:sz w:val="24"/>
        </w:rPr>
        <w:t> </w:t>
      </w:r>
      <w:r>
        <w:rPr>
          <w:sz w:val="24"/>
        </w:rPr>
        <w:t>engineers</w:t>
      </w:r>
      <w:r>
        <w:rPr>
          <w:spacing w:val="-6"/>
          <w:sz w:val="24"/>
        </w:rPr>
        <w:t> </w:t>
      </w:r>
      <w:r>
        <w:rPr>
          <w:sz w:val="24"/>
        </w:rPr>
        <w:t>can</w:t>
      </w:r>
      <w:r>
        <w:rPr>
          <w:spacing w:val="-6"/>
          <w:sz w:val="24"/>
        </w:rPr>
        <w:t> </w:t>
      </w:r>
      <w:r>
        <w:rPr>
          <w:sz w:val="24"/>
        </w:rPr>
        <w:t>play</w:t>
      </w:r>
      <w:r>
        <w:rPr>
          <w:spacing w:val="-6"/>
          <w:sz w:val="24"/>
        </w:rPr>
        <w:t> </w:t>
      </w:r>
      <w:r>
        <w:rPr>
          <w:sz w:val="24"/>
        </w:rPr>
        <w:t>a</w:t>
      </w:r>
      <w:r>
        <w:rPr>
          <w:spacing w:val="-8"/>
          <w:sz w:val="24"/>
        </w:rPr>
        <w:t> </w:t>
      </w:r>
      <w:r>
        <w:rPr>
          <w:sz w:val="24"/>
        </w:rPr>
        <w:t>role</w:t>
      </w:r>
      <w:r>
        <w:rPr>
          <w:spacing w:val="-6"/>
          <w:sz w:val="24"/>
        </w:rPr>
        <w:t> </w:t>
      </w:r>
      <w:r>
        <w:rPr>
          <w:sz w:val="24"/>
        </w:rPr>
        <w:t>in</w:t>
      </w:r>
      <w:r>
        <w:rPr>
          <w:spacing w:val="-6"/>
          <w:sz w:val="24"/>
        </w:rPr>
        <w:t> </w:t>
      </w:r>
      <w:r>
        <w:rPr>
          <w:sz w:val="24"/>
        </w:rPr>
        <w:t>societal</w:t>
      </w:r>
      <w:r>
        <w:rPr>
          <w:spacing w:val="-7"/>
          <w:sz w:val="24"/>
        </w:rPr>
        <w:t> </w:t>
      </w:r>
      <w:r>
        <w:rPr>
          <w:sz w:val="24"/>
        </w:rPr>
        <w:t>issues involving technology that have gray areas.</w:t>
      </w:r>
    </w:p>
    <w:p>
      <w:pPr>
        <w:pStyle w:val="BodyText"/>
      </w:pPr>
    </w:p>
    <w:p>
      <w:pPr>
        <w:spacing w:before="0"/>
        <w:ind w:left="0" w:right="0" w:firstLine="0"/>
        <w:jc w:val="both"/>
        <w:rPr>
          <w:sz w:val="24"/>
        </w:rPr>
      </w:pPr>
      <w:r>
        <w:rPr>
          <w:b/>
          <w:sz w:val="24"/>
        </w:rPr>
        <w:t>Class/</w:t>
      </w:r>
      <w:r>
        <w:rPr>
          <w:b/>
          <w:spacing w:val="-7"/>
          <w:sz w:val="24"/>
        </w:rPr>
        <w:t> </w:t>
      </w:r>
      <w:r>
        <w:rPr>
          <w:b/>
          <w:sz w:val="24"/>
        </w:rPr>
        <w:t>Laboratory</w:t>
      </w:r>
      <w:r>
        <w:rPr>
          <w:b/>
          <w:spacing w:val="-7"/>
          <w:sz w:val="24"/>
        </w:rPr>
        <w:t> </w:t>
      </w:r>
      <w:r>
        <w:rPr>
          <w:b/>
          <w:sz w:val="24"/>
        </w:rPr>
        <w:t>Schedule:</w:t>
      </w:r>
      <w:r>
        <w:rPr>
          <w:b/>
          <w:spacing w:val="-4"/>
          <w:sz w:val="24"/>
        </w:rPr>
        <w:t> </w:t>
      </w:r>
      <w:r>
        <w:rPr>
          <w:sz w:val="24"/>
        </w:rPr>
        <w:t>2</w:t>
      </w:r>
      <w:r>
        <w:rPr>
          <w:spacing w:val="-7"/>
          <w:sz w:val="24"/>
        </w:rPr>
        <w:t> </w:t>
      </w:r>
      <w:r>
        <w:rPr>
          <w:sz w:val="24"/>
        </w:rPr>
        <w:t>lecture</w:t>
      </w:r>
      <w:r>
        <w:rPr>
          <w:spacing w:val="-10"/>
          <w:sz w:val="24"/>
        </w:rPr>
        <w:t> </w:t>
      </w:r>
      <w:r>
        <w:rPr>
          <w:sz w:val="24"/>
        </w:rPr>
        <w:t>hours</w:t>
      </w:r>
      <w:r>
        <w:rPr>
          <w:spacing w:val="-6"/>
          <w:sz w:val="24"/>
        </w:rPr>
        <w:t> </w:t>
      </w:r>
      <w:r>
        <w:rPr>
          <w:sz w:val="24"/>
        </w:rPr>
        <w:t>per</w:t>
      </w:r>
      <w:r>
        <w:rPr>
          <w:spacing w:val="-5"/>
          <w:sz w:val="24"/>
        </w:rPr>
        <w:t> </w:t>
      </w:r>
      <w:r>
        <w:rPr>
          <w:spacing w:val="-4"/>
          <w:sz w:val="24"/>
        </w:rPr>
        <w:t>week</w:t>
      </w:r>
    </w:p>
    <w:p>
      <w:pPr>
        <w:pStyle w:val="Heading3"/>
        <w:spacing w:before="5"/>
        <w:jc w:val="both"/>
      </w:pPr>
      <w:r>
        <w:rPr/>
        <w:t>Topics</w:t>
      </w:r>
      <w:r>
        <w:rPr>
          <w:spacing w:val="-8"/>
        </w:rPr>
        <w:t> </w:t>
      </w:r>
      <w:r>
        <w:rPr>
          <w:spacing w:val="-2"/>
        </w:rPr>
        <w:t>Covered:</w:t>
      </w:r>
    </w:p>
    <w:p>
      <w:pPr>
        <w:pStyle w:val="BodyText"/>
        <w:spacing w:before="271"/>
      </w:pPr>
      <w:r>
        <w:rPr/>
        <w:t>Week</w:t>
      </w:r>
      <w:r>
        <w:rPr>
          <w:spacing w:val="-10"/>
        </w:rPr>
        <w:t> </w:t>
      </w:r>
      <w:r>
        <w:rPr/>
        <w:t>1:</w:t>
      </w:r>
      <w:r>
        <w:rPr>
          <w:spacing w:val="-7"/>
        </w:rPr>
        <w:t> </w:t>
      </w:r>
      <w:r>
        <w:rPr/>
        <w:t>Professionalism</w:t>
      </w:r>
      <w:r>
        <w:rPr>
          <w:spacing w:val="-8"/>
        </w:rPr>
        <w:t> </w:t>
      </w:r>
      <w:r>
        <w:rPr/>
        <w:t>and</w:t>
      </w:r>
      <w:r>
        <w:rPr>
          <w:spacing w:val="-5"/>
        </w:rPr>
        <w:t> </w:t>
      </w:r>
      <w:r>
        <w:rPr/>
        <w:t>Engineers</w:t>
      </w:r>
      <w:r>
        <w:rPr>
          <w:spacing w:val="-7"/>
        </w:rPr>
        <w:t> </w:t>
      </w:r>
      <w:r>
        <w:rPr/>
        <w:t>Codes</w:t>
      </w:r>
      <w:r>
        <w:rPr>
          <w:spacing w:val="-9"/>
        </w:rPr>
        <w:t> </w:t>
      </w:r>
      <w:r>
        <w:rPr/>
        <w:t>of</w:t>
      </w:r>
      <w:r>
        <w:rPr>
          <w:spacing w:val="-4"/>
        </w:rPr>
        <w:t> </w:t>
      </w:r>
      <w:r>
        <w:rPr>
          <w:spacing w:val="-2"/>
        </w:rPr>
        <w:t>Ethics</w:t>
      </w:r>
    </w:p>
    <w:p>
      <w:pPr>
        <w:pStyle w:val="BodyText"/>
        <w:ind w:right="215"/>
      </w:pPr>
      <w:r>
        <w:rPr/>
        <w:t>Week</w:t>
      </w:r>
      <w:r>
        <w:rPr>
          <w:spacing w:val="-8"/>
        </w:rPr>
        <w:t> </w:t>
      </w:r>
      <w:r>
        <w:rPr/>
        <w:t>2:</w:t>
      </w:r>
      <w:r>
        <w:rPr>
          <w:spacing w:val="-6"/>
        </w:rPr>
        <w:t> </w:t>
      </w:r>
      <w:r>
        <w:rPr/>
        <w:t>Understanding</w:t>
      </w:r>
      <w:r>
        <w:rPr>
          <w:spacing w:val="-6"/>
        </w:rPr>
        <w:t> </w:t>
      </w:r>
      <w:r>
        <w:rPr/>
        <w:t>Ethical</w:t>
      </w:r>
      <w:r>
        <w:rPr>
          <w:spacing w:val="-6"/>
        </w:rPr>
        <w:t> </w:t>
      </w:r>
      <w:r>
        <w:rPr/>
        <w:t>Problems</w:t>
      </w:r>
      <w:r>
        <w:rPr>
          <w:spacing w:val="-6"/>
        </w:rPr>
        <w:t> </w:t>
      </w:r>
      <w:r>
        <w:rPr/>
        <w:t>and</w:t>
      </w:r>
      <w:r>
        <w:rPr>
          <w:spacing w:val="-6"/>
        </w:rPr>
        <w:t> </w:t>
      </w:r>
      <w:r>
        <w:rPr/>
        <w:t>Ethical</w:t>
      </w:r>
      <w:r>
        <w:rPr>
          <w:spacing w:val="-7"/>
        </w:rPr>
        <w:t> </w:t>
      </w:r>
      <w:r>
        <w:rPr/>
        <w:t>Problem-Solving</w:t>
      </w:r>
      <w:r>
        <w:rPr>
          <w:spacing w:val="-8"/>
        </w:rPr>
        <w:t> </w:t>
      </w:r>
      <w:r>
        <w:rPr/>
        <w:t>Techniques Week 3: Risk, Safety, and Accidents</w:t>
      </w:r>
    </w:p>
    <w:p>
      <w:pPr>
        <w:pStyle w:val="BodyText"/>
        <w:ind w:right="2894"/>
      </w:pPr>
      <w:r>
        <w:rPr/>
        <w:t>Week 4: The Rights and Responsibilities of Engineers Week</w:t>
      </w:r>
      <w:r>
        <w:rPr>
          <w:spacing w:val="-8"/>
        </w:rPr>
        <w:t> </w:t>
      </w:r>
      <w:r>
        <w:rPr/>
        <w:t>5:</w:t>
      </w:r>
      <w:r>
        <w:rPr>
          <w:spacing w:val="40"/>
        </w:rPr>
        <w:t> </w:t>
      </w:r>
      <w:r>
        <w:rPr/>
        <w:t>Ethical</w:t>
      </w:r>
      <w:r>
        <w:rPr>
          <w:spacing w:val="-7"/>
        </w:rPr>
        <w:t> </w:t>
      </w:r>
      <w:r>
        <w:rPr/>
        <w:t>and</w:t>
      </w:r>
      <w:r>
        <w:rPr>
          <w:spacing w:val="-3"/>
        </w:rPr>
        <w:t> </w:t>
      </w:r>
      <w:r>
        <w:rPr/>
        <w:t>Legal</w:t>
      </w:r>
      <w:r>
        <w:rPr>
          <w:spacing w:val="-3"/>
        </w:rPr>
        <w:t> </w:t>
      </w:r>
      <w:r>
        <w:rPr/>
        <w:t>Issues</w:t>
      </w:r>
      <w:r>
        <w:rPr>
          <w:spacing w:val="-6"/>
        </w:rPr>
        <w:t> </w:t>
      </w:r>
      <w:r>
        <w:rPr/>
        <w:t>in</w:t>
      </w:r>
      <w:r>
        <w:rPr>
          <w:spacing w:val="-6"/>
        </w:rPr>
        <w:t> </w:t>
      </w:r>
      <w:r>
        <w:rPr/>
        <w:t>Engineering</w:t>
      </w:r>
      <w:r>
        <w:rPr>
          <w:spacing w:val="-6"/>
        </w:rPr>
        <w:t> </w:t>
      </w:r>
      <w:r>
        <w:rPr/>
        <w:t>Practice</w:t>
      </w:r>
    </w:p>
    <w:p>
      <w:pPr>
        <w:pStyle w:val="BodyText"/>
        <w:ind w:left="899" w:right="215" w:hanging="900"/>
      </w:pPr>
      <w:r>
        <w:rPr/>
        <w:t>Week</w:t>
      </w:r>
      <w:r>
        <w:rPr>
          <w:spacing w:val="-8"/>
        </w:rPr>
        <w:t> </w:t>
      </w:r>
      <w:r>
        <w:rPr/>
        <w:t>6:</w:t>
      </w:r>
      <w:r>
        <w:rPr>
          <w:spacing w:val="-6"/>
        </w:rPr>
        <w:t> </w:t>
      </w:r>
      <w:r>
        <w:rPr/>
        <w:t>Team</w:t>
      </w:r>
      <w:r>
        <w:rPr>
          <w:spacing w:val="-3"/>
        </w:rPr>
        <w:t> </w:t>
      </w:r>
      <w:r>
        <w:rPr/>
        <w:t>project</w:t>
      </w:r>
      <w:r>
        <w:rPr>
          <w:spacing w:val="-7"/>
        </w:rPr>
        <w:t> </w:t>
      </w:r>
      <w:r>
        <w:rPr/>
        <w:t>management:</w:t>
      </w:r>
      <w:r>
        <w:rPr>
          <w:spacing w:val="-6"/>
        </w:rPr>
        <w:t> </w:t>
      </w:r>
      <w:r>
        <w:rPr/>
        <w:t>Comparison</w:t>
      </w:r>
      <w:r>
        <w:rPr>
          <w:spacing w:val="-3"/>
        </w:rPr>
        <w:t> </w:t>
      </w:r>
      <w:r>
        <w:rPr/>
        <w:t>of</w:t>
      </w:r>
      <w:r>
        <w:rPr>
          <w:spacing w:val="-6"/>
        </w:rPr>
        <w:t> </w:t>
      </w:r>
      <w:r>
        <w:rPr/>
        <w:t>project</w:t>
      </w:r>
      <w:r>
        <w:rPr>
          <w:spacing w:val="-7"/>
        </w:rPr>
        <w:t> </w:t>
      </w:r>
      <w:r>
        <w:rPr/>
        <w:t>alternatives,</w:t>
      </w:r>
      <w:r>
        <w:rPr>
          <w:spacing w:val="-6"/>
        </w:rPr>
        <w:t> </w:t>
      </w:r>
      <w:r>
        <w:rPr/>
        <w:t>risk management, schedules, project costs and performance</w:t>
      </w:r>
    </w:p>
    <w:p>
      <w:pPr>
        <w:pStyle w:val="BodyText"/>
      </w:pPr>
      <w:r>
        <w:rPr/>
        <w:t>Week</w:t>
      </w:r>
      <w:r>
        <w:rPr>
          <w:spacing w:val="-10"/>
        </w:rPr>
        <w:t> </w:t>
      </w:r>
      <w:r>
        <w:rPr/>
        <w:t>7:</w:t>
      </w:r>
      <w:r>
        <w:rPr>
          <w:spacing w:val="-8"/>
        </w:rPr>
        <w:t> </w:t>
      </w:r>
      <w:r>
        <w:rPr/>
        <w:t>Team</w:t>
      </w:r>
      <w:r>
        <w:rPr>
          <w:spacing w:val="-5"/>
        </w:rPr>
        <w:t> </w:t>
      </w:r>
      <w:r>
        <w:rPr/>
        <w:t>project</w:t>
      </w:r>
      <w:r>
        <w:rPr>
          <w:spacing w:val="-9"/>
        </w:rPr>
        <w:t> </w:t>
      </w:r>
      <w:r>
        <w:rPr/>
        <w:t>management:</w:t>
      </w:r>
      <w:r>
        <w:rPr>
          <w:spacing w:val="47"/>
        </w:rPr>
        <w:t> </w:t>
      </w:r>
      <w:r>
        <w:rPr/>
        <w:t>Leadership</w:t>
      </w:r>
      <w:r>
        <w:rPr>
          <w:spacing w:val="-8"/>
        </w:rPr>
        <w:t> </w:t>
      </w:r>
      <w:r>
        <w:rPr/>
        <w:t>skills</w:t>
      </w:r>
      <w:r>
        <w:rPr>
          <w:spacing w:val="-5"/>
        </w:rPr>
        <w:t> </w:t>
      </w:r>
      <w:r>
        <w:rPr/>
        <w:t>and</w:t>
      </w:r>
      <w:r>
        <w:rPr>
          <w:spacing w:val="-8"/>
        </w:rPr>
        <w:t> </w:t>
      </w:r>
      <w:r>
        <w:rPr/>
        <w:t>managing</w:t>
      </w:r>
      <w:r>
        <w:rPr>
          <w:spacing w:val="-10"/>
        </w:rPr>
        <w:t> </w:t>
      </w:r>
      <w:r>
        <w:rPr>
          <w:spacing w:val="-2"/>
        </w:rPr>
        <w:t>expectations</w:t>
      </w:r>
    </w:p>
    <w:p>
      <w:pPr>
        <w:pStyle w:val="BodyText"/>
        <w:spacing w:after="0"/>
        <w:sectPr>
          <w:pgSz w:w="12240" w:h="15840"/>
          <w:pgMar w:header="723" w:footer="0" w:top="1340" w:bottom="280" w:left="1800" w:right="1800"/>
        </w:sectPr>
      </w:pPr>
    </w:p>
    <w:p>
      <w:pPr>
        <w:pStyle w:val="BodyText"/>
        <w:spacing w:before="79"/>
        <w:ind w:right="3003"/>
        <w:jc w:val="both"/>
      </w:pPr>
      <w:r>
        <w:rPr/>
        <w:t>Week</w:t>
      </w:r>
      <w:r>
        <w:rPr>
          <w:spacing w:val="-8"/>
        </w:rPr>
        <w:t> </w:t>
      </w:r>
      <w:r>
        <w:rPr/>
        <w:t>8:</w:t>
      </w:r>
      <w:r>
        <w:rPr>
          <w:spacing w:val="-6"/>
        </w:rPr>
        <w:t> </w:t>
      </w:r>
      <w:r>
        <w:rPr/>
        <w:t>Midterm</w:t>
      </w:r>
      <w:r>
        <w:rPr>
          <w:spacing w:val="-6"/>
        </w:rPr>
        <w:t> </w:t>
      </w:r>
      <w:r>
        <w:rPr/>
        <w:t>group</w:t>
      </w:r>
      <w:r>
        <w:rPr>
          <w:spacing w:val="-3"/>
        </w:rPr>
        <w:t> </w:t>
      </w:r>
      <w:r>
        <w:rPr/>
        <w:t>presentations</w:t>
      </w:r>
      <w:r>
        <w:rPr>
          <w:spacing w:val="-6"/>
        </w:rPr>
        <w:t> </w:t>
      </w:r>
      <w:r>
        <w:rPr/>
        <w:t>–</w:t>
      </w:r>
      <w:r>
        <w:rPr>
          <w:spacing w:val="-6"/>
        </w:rPr>
        <w:t> </w:t>
      </w:r>
      <w:r>
        <w:rPr/>
        <w:t>Ethics</w:t>
      </w:r>
      <w:r>
        <w:rPr>
          <w:spacing w:val="-6"/>
        </w:rPr>
        <w:t> </w:t>
      </w:r>
      <w:r>
        <w:rPr/>
        <w:t>Case</w:t>
      </w:r>
      <w:r>
        <w:rPr>
          <w:spacing w:val="-6"/>
        </w:rPr>
        <w:t> </w:t>
      </w:r>
      <w:r>
        <w:rPr/>
        <w:t>Study Week</w:t>
      </w:r>
      <w:r>
        <w:rPr>
          <w:spacing w:val="-8"/>
        </w:rPr>
        <w:t> </w:t>
      </w:r>
      <w:r>
        <w:rPr/>
        <w:t>9:</w:t>
      </w:r>
      <w:r>
        <w:rPr>
          <w:spacing w:val="-6"/>
        </w:rPr>
        <w:t> </w:t>
      </w:r>
      <w:r>
        <w:rPr/>
        <w:t>Midterm</w:t>
      </w:r>
      <w:r>
        <w:rPr>
          <w:spacing w:val="-6"/>
        </w:rPr>
        <w:t> </w:t>
      </w:r>
      <w:r>
        <w:rPr/>
        <w:t>group</w:t>
      </w:r>
      <w:r>
        <w:rPr>
          <w:spacing w:val="-3"/>
        </w:rPr>
        <w:t> </w:t>
      </w:r>
      <w:r>
        <w:rPr/>
        <w:t>presentations</w:t>
      </w:r>
      <w:r>
        <w:rPr>
          <w:spacing w:val="-6"/>
        </w:rPr>
        <w:t> </w:t>
      </w:r>
      <w:r>
        <w:rPr/>
        <w:t>–</w:t>
      </w:r>
      <w:r>
        <w:rPr>
          <w:spacing w:val="-6"/>
        </w:rPr>
        <w:t> </w:t>
      </w:r>
      <w:r>
        <w:rPr/>
        <w:t>Ethics</w:t>
      </w:r>
      <w:r>
        <w:rPr>
          <w:spacing w:val="-6"/>
        </w:rPr>
        <w:t> </w:t>
      </w:r>
      <w:r>
        <w:rPr/>
        <w:t>Case</w:t>
      </w:r>
      <w:r>
        <w:rPr>
          <w:spacing w:val="-6"/>
        </w:rPr>
        <w:t> </w:t>
      </w:r>
      <w:r>
        <w:rPr/>
        <w:t>Study Week 10: Intellectual Property Patents</w:t>
      </w:r>
    </w:p>
    <w:p>
      <w:pPr>
        <w:pStyle w:val="BodyText"/>
        <w:jc w:val="both"/>
      </w:pPr>
      <w:r>
        <w:rPr/>
        <w:t>Week</w:t>
      </w:r>
      <w:r>
        <w:rPr>
          <w:spacing w:val="-10"/>
        </w:rPr>
        <w:t> </w:t>
      </w:r>
      <w:r>
        <w:rPr/>
        <w:t>11:</w:t>
      </w:r>
      <w:r>
        <w:rPr>
          <w:spacing w:val="-5"/>
        </w:rPr>
        <w:t> </w:t>
      </w:r>
      <w:r>
        <w:rPr/>
        <w:t>Intellectual</w:t>
      </w:r>
      <w:r>
        <w:rPr>
          <w:spacing w:val="-8"/>
        </w:rPr>
        <w:t> </w:t>
      </w:r>
      <w:r>
        <w:rPr/>
        <w:t>Property</w:t>
      </w:r>
      <w:r>
        <w:rPr>
          <w:spacing w:val="-9"/>
        </w:rPr>
        <w:t> </w:t>
      </w:r>
      <w:r>
        <w:rPr>
          <w:spacing w:val="-2"/>
        </w:rPr>
        <w:t>Trademarks/Copyrights</w:t>
      </w:r>
    </w:p>
    <w:p>
      <w:pPr>
        <w:pStyle w:val="BodyText"/>
      </w:pPr>
      <w:r>
        <w:rPr/>
        <w:t>Week</w:t>
      </w:r>
      <w:r>
        <w:rPr>
          <w:spacing w:val="-9"/>
        </w:rPr>
        <w:t> </w:t>
      </w:r>
      <w:r>
        <w:rPr/>
        <w:t>12:</w:t>
      </w:r>
      <w:r>
        <w:rPr>
          <w:spacing w:val="-5"/>
        </w:rPr>
        <w:t> </w:t>
      </w:r>
      <w:r>
        <w:rPr/>
        <w:t>Intellectual</w:t>
      </w:r>
      <w:r>
        <w:rPr>
          <w:spacing w:val="-7"/>
        </w:rPr>
        <w:t> </w:t>
      </w:r>
      <w:r>
        <w:rPr/>
        <w:t>Property</w:t>
      </w:r>
      <w:r>
        <w:rPr>
          <w:spacing w:val="-7"/>
        </w:rPr>
        <w:t> </w:t>
      </w:r>
      <w:r>
        <w:rPr/>
        <w:t>Law</w:t>
      </w:r>
      <w:r>
        <w:rPr>
          <w:spacing w:val="-8"/>
        </w:rPr>
        <w:t> </w:t>
      </w:r>
      <w:r>
        <w:rPr/>
        <w:t>–</w:t>
      </w:r>
      <w:r>
        <w:rPr>
          <w:spacing w:val="-7"/>
        </w:rPr>
        <w:t> </w:t>
      </w:r>
      <w:r>
        <w:rPr/>
        <w:t>Ownership</w:t>
      </w:r>
      <w:r>
        <w:rPr>
          <w:spacing w:val="-5"/>
        </w:rPr>
        <w:t> </w:t>
      </w:r>
      <w:r>
        <w:rPr/>
        <w:t>and</w:t>
      </w:r>
      <w:r>
        <w:rPr>
          <w:spacing w:val="-7"/>
        </w:rPr>
        <w:t> </w:t>
      </w:r>
      <w:r>
        <w:rPr>
          <w:spacing w:val="-2"/>
        </w:rPr>
        <w:t>Enforcement</w:t>
      </w:r>
    </w:p>
    <w:p>
      <w:pPr>
        <w:pStyle w:val="BodyText"/>
        <w:ind w:right="997"/>
      </w:pPr>
      <w:r>
        <w:rPr/>
        <w:t>Week</w:t>
      </w:r>
      <w:r>
        <w:rPr>
          <w:spacing w:val="-9"/>
        </w:rPr>
        <w:t> </w:t>
      </w:r>
      <w:r>
        <w:rPr/>
        <w:t>13:</w:t>
      </w:r>
      <w:r>
        <w:rPr>
          <w:spacing w:val="-5"/>
        </w:rPr>
        <w:t> </w:t>
      </w:r>
      <w:r>
        <w:rPr/>
        <w:t>Intellectual</w:t>
      </w:r>
      <w:r>
        <w:rPr>
          <w:spacing w:val="-7"/>
        </w:rPr>
        <w:t> </w:t>
      </w:r>
      <w:r>
        <w:rPr/>
        <w:t>Property</w:t>
      </w:r>
      <w:r>
        <w:rPr>
          <w:spacing w:val="-7"/>
        </w:rPr>
        <w:t> </w:t>
      </w:r>
      <w:r>
        <w:rPr/>
        <w:t>Law</w:t>
      </w:r>
      <w:r>
        <w:rPr>
          <w:spacing w:val="-9"/>
        </w:rPr>
        <w:t> </w:t>
      </w:r>
      <w:r>
        <w:rPr/>
        <w:t>–</w:t>
      </w:r>
      <w:r>
        <w:rPr>
          <w:spacing w:val="-5"/>
        </w:rPr>
        <w:t> </w:t>
      </w:r>
      <w:r>
        <w:rPr/>
        <w:t>Licensing/Antitrust/Export</w:t>
      </w:r>
      <w:r>
        <w:rPr>
          <w:spacing w:val="-7"/>
        </w:rPr>
        <w:t> </w:t>
      </w:r>
      <w:r>
        <w:rPr/>
        <w:t>Controls Week 14: Final group presentations – IP Infringement Case Study</w:t>
      </w:r>
    </w:p>
    <w:p>
      <w:pPr>
        <w:pStyle w:val="BodyText"/>
      </w:pPr>
      <w:r>
        <w:rPr/>
        <w:t>Week</w:t>
      </w:r>
      <w:r>
        <w:rPr>
          <w:spacing w:val="-10"/>
        </w:rPr>
        <w:t> </w:t>
      </w:r>
      <w:r>
        <w:rPr/>
        <w:t>15:</w:t>
      </w:r>
      <w:r>
        <w:rPr>
          <w:spacing w:val="-9"/>
        </w:rPr>
        <w:t> </w:t>
      </w:r>
      <w:r>
        <w:rPr/>
        <w:t>Final</w:t>
      </w:r>
      <w:r>
        <w:rPr>
          <w:spacing w:val="-5"/>
        </w:rPr>
        <w:t> </w:t>
      </w:r>
      <w:r>
        <w:rPr/>
        <w:t>group</w:t>
      </w:r>
      <w:r>
        <w:rPr>
          <w:spacing w:val="-8"/>
        </w:rPr>
        <w:t> </w:t>
      </w:r>
      <w:r>
        <w:rPr/>
        <w:t>presentations</w:t>
      </w:r>
      <w:r>
        <w:rPr>
          <w:spacing w:val="-8"/>
        </w:rPr>
        <w:t> </w:t>
      </w:r>
      <w:r>
        <w:rPr/>
        <w:t>–</w:t>
      </w:r>
      <w:r>
        <w:rPr>
          <w:spacing w:val="-6"/>
        </w:rPr>
        <w:t> </w:t>
      </w:r>
      <w:r>
        <w:rPr/>
        <w:t>IP</w:t>
      </w:r>
      <w:r>
        <w:rPr>
          <w:spacing w:val="-4"/>
        </w:rPr>
        <w:t> </w:t>
      </w:r>
      <w:r>
        <w:rPr/>
        <w:t>Infringement</w:t>
      </w:r>
      <w:r>
        <w:rPr>
          <w:spacing w:val="-8"/>
        </w:rPr>
        <w:t> </w:t>
      </w:r>
      <w:r>
        <w:rPr/>
        <w:t>Case</w:t>
      </w:r>
      <w:r>
        <w:rPr>
          <w:spacing w:val="-10"/>
        </w:rPr>
        <w:t> </w:t>
      </w:r>
      <w:r>
        <w:rPr>
          <w:spacing w:val="-2"/>
        </w:rPr>
        <w:t>Study</w:t>
      </w:r>
    </w:p>
    <w:p>
      <w:pPr>
        <w:pStyle w:val="BodyText"/>
      </w:pPr>
    </w:p>
    <w:p>
      <w:pPr>
        <w:pStyle w:val="BodyText"/>
      </w:pPr>
    </w:p>
    <w:p>
      <w:pPr>
        <w:pStyle w:val="BodyText"/>
      </w:pPr>
    </w:p>
    <w:p>
      <w:pPr>
        <w:pStyle w:val="BodyText"/>
      </w:pPr>
    </w:p>
    <w:p>
      <w:pPr>
        <w:pStyle w:val="BodyText"/>
        <w:spacing w:before="5"/>
      </w:pPr>
    </w:p>
    <w:p>
      <w:pPr>
        <w:spacing w:before="0"/>
        <w:ind w:left="0" w:right="0" w:firstLine="0"/>
        <w:jc w:val="left"/>
        <w:rPr>
          <w:sz w:val="24"/>
        </w:rPr>
      </w:pPr>
      <w:r>
        <w:rPr>
          <w:b/>
          <w:sz w:val="24"/>
        </w:rPr>
        <w:t>Class/laboratory</w:t>
      </w:r>
      <w:r>
        <w:rPr>
          <w:b/>
          <w:spacing w:val="-7"/>
          <w:sz w:val="24"/>
        </w:rPr>
        <w:t> </w:t>
      </w:r>
      <w:r>
        <w:rPr>
          <w:b/>
          <w:sz w:val="24"/>
        </w:rPr>
        <w:t>Schedule:</w:t>
      </w:r>
      <w:r>
        <w:rPr>
          <w:b/>
          <w:spacing w:val="50"/>
          <w:sz w:val="24"/>
        </w:rPr>
        <w:t> </w:t>
      </w:r>
      <w:r>
        <w:rPr>
          <w:sz w:val="24"/>
        </w:rPr>
        <w:t>2</w:t>
      </w:r>
      <w:r>
        <w:rPr>
          <w:spacing w:val="-7"/>
          <w:sz w:val="24"/>
        </w:rPr>
        <w:t> </w:t>
      </w:r>
      <w:r>
        <w:rPr>
          <w:sz w:val="24"/>
        </w:rPr>
        <w:t>lecture</w:t>
      </w:r>
      <w:r>
        <w:rPr>
          <w:spacing w:val="-9"/>
          <w:sz w:val="24"/>
        </w:rPr>
        <w:t> </w:t>
      </w:r>
      <w:r>
        <w:rPr>
          <w:sz w:val="24"/>
        </w:rPr>
        <w:t>hours</w:t>
      </w:r>
      <w:r>
        <w:rPr>
          <w:spacing w:val="-7"/>
          <w:sz w:val="24"/>
        </w:rPr>
        <w:t> </w:t>
      </w:r>
      <w:r>
        <w:rPr>
          <w:sz w:val="24"/>
        </w:rPr>
        <w:t>per</w:t>
      </w:r>
      <w:r>
        <w:rPr>
          <w:spacing w:val="-4"/>
          <w:sz w:val="24"/>
        </w:rPr>
        <w:t> week</w:t>
      </w:r>
    </w:p>
    <w:p>
      <w:pPr>
        <w:pStyle w:val="BodyText"/>
        <w:spacing w:before="2"/>
      </w:pPr>
    </w:p>
    <w:p>
      <w:pPr>
        <w:tabs>
          <w:tab w:pos="3599" w:val="left" w:leader="none"/>
        </w:tabs>
        <w:spacing w:before="1"/>
        <w:ind w:left="0" w:right="0" w:firstLine="0"/>
        <w:jc w:val="left"/>
        <w:rPr>
          <w:sz w:val="24"/>
        </w:rPr>
      </w:pPr>
      <w:r>
        <w:rPr>
          <w:b/>
          <w:sz w:val="24"/>
        </w:rPr>
        <w:t>Course</w:t>
      </w:r>
      <w:r>
        <w:rPr>
          <w:b/>
          <w:spacing w:val="-11"/>
          <w:sz w:val="24"/>
        </w:rPr>
        <w:t> </w:t>
      </w:r>
      <w:r>
        <w:rPr>
          <w:b/>
          <w:sz w:val="24"/>
        </w:rPr>
        <w:t>Learning</w:t>
      </w:r>
      <w:r>
        <w:rPr>
          <w:b/>
          <w:spacing w:val="-7"/>
          <w:sz w:val="24"/>
        </w:rPr>
        <w:t> </w:t>
      </w:r>
      <w:r>
        <w:rPr>
          <w:b/>
          <w:spacing w:val="-2"/>
          <w:sz w:val="24"/>
        </w:rPr>
        <w:t>Outcomes:</w:t>
      </w:r>
      <w:r>
        <w:rPr>
          <w:b/>
          <w:sz w:val="24"/>
        </w:rPr>
        <w:tab/>
      </w:r>
      <w:r>
        <w:rPr>
          <w:sz w:val="24"/>
        </w:rPr>
        <w:t>Upon</w:t>
      </w:r>
      <w:r>
        <w:rPr>
          <w:spacing w:val="-7"/>
          <w:sz w:val="24"/>
        </w:rPr>
        <w:t> </w:t>
      </w:r>
      <w:r>
        <w:rPr>
          <w:sz w:val="24"/>
        </w:rPr>
        <w:t>completion</w:t>
      </w:r>
      <w:r>
        <w:rPr>
          <w:spacing w:val="-7"/>
          <w:sz w:val="24"/>
        </w:rPr>
        <w:t> </w:t>
      </w:r>
      <w:r>
        <w:rPr>
          <w:sz w:val="24"/>
        </w:rPr>
        <w:t>of</w:t>
      </w:r>
      <w:r>
        <w:rPr>
          <w:spacing w:val="-7"/>
          <w:sz w:val="24"/>
        </w:rPr>
        <w:t> </w:t>
      </w:r>
      <w:r>
        <w:rPr>
          <w:sz w:val="24"/>
        </w:rPr>
        <w:t>the</w:t>
      </w:r>
      <w:r>
        <w:rPr>
          <w:spacing w:val="-8"/>
          <w:sz w:val="24"/>
        </w:rPr>
        <w:t> </w:t>
      </w:r>
      <w:r>
        <w:rPr>
          <w:sz w:val="24"/>
        </w:rPr>
        <w:t>course,</w:t>
      </w:r>
      <w:r>
        <w:rPr>
          <w:spacing w:val="-7"/>
          <w:sz w:val="24"/>
        </w:rPr>
        <w:t> </w:t>
      </w:r>
      <w:r>
        <w:rPr>
          <w:sz w:val="24"/>
        </w:rPr>
        <w:t>students</w:t>
      </w:r>
      <w:r>
        <w:rPr>
          <w:spacing w:val="-7"/>
          <w:sz w:val="24"/>
        </w:rPr>
        <w:t> </w:t>
      </w:r>
      <w:r>
        <w:rPr>
          <w:sz w:val="24"/>
        </w:rPr>
        <w:t>will</w:t>
      </w:r>
      <w:r>
        <w:rPr>
          <w:spacing w:val="-4"/>
          <w:sz w:val="24"/>
        </w:rPr>
        <w:t> have</w:t>
      </w:r>
    </w:p>
    <w:p>
      <w:pPr>
        <w:pStyle w:val="BodyText"/>
        <w:spacing w:before="1"/>
      </w:pPr>
    </w:p>
    <w:p>
      <w:pPr>
        <w:pStyle w:val="ListParagraph"/>
        <w:numPr>
          <w:ilvl w:val="0"/>
          <w:numId w:val="2"/>
        </w:numPr>
        <w:tabs>
          <w:tab w:pos="895" w:val="left" w:leader="none"/>
        </w:tabs>
        <w:spacing w:line="240" w:lineRule="auto" w:before="1" w:after="0"/>
        <w:ind w:left="895" w:right="0" w:hanging="360"/>
        <w:jc w:val="left"/>
        <w:rPr>
          <w:sz w:val="24"/>
        </w:rPr>
      </w:pPr>
      <w:r>
        <w:rPr>
          <w:sz w:val="24"/>
        </w:rPr>
        <w:t>understanding</w:t>
      </w:r>
      <w:r>
        <w:rPr>
          <w:spacing w:val="-10"/>
          <w:sz w:val="24"/>
        </w:rPr>
        <w:t> </w:t>
      </w:r>
      <w:r>
        <w:rPr>
          <w:sz w:val="24"/>
        </w:rPr>
        <w:t>of</w:t>
      </w:r>
      <w:r>
        <w:rPr>
          <w:spacing w:val="-9"/>
          <w:sz w:val="24"/>
        </w:rPr>
        <w:t> </w:t>
      </w:r>
      <w:r>
        <w:rPr>
          <w:sz w:val="24"/>
        </w:rPr>
        <w:t>professional</w:t>
      </w:r>
      <w:r>
        <w:rPr>
          <w:spacing w:val="-9"/>
          <w:sz w:val="24"/>
        </w:rPr>
        <w:t> </w:t>
      </w:r>
      <w:r>
        <w:rPr>
          <w:sz w:val="24"/>
        </w:rPr>
        <w:t>and</w:t>
      </w:r>
      <w:r>
        <w:rPr>
          <w:spacing w:val="-8"/>
          <w:sz w:val="24"/>
        </w:rPr>
        <w:t> </w:t>
      </w:r>
      <w:r>
        <w:rPr>
          <w:sz w:val="24"/>
        </w:rPr>
        <w:t>ethical</w:t>
      </w:r>
      <w:r>
        <w:rPr>
          <w:spacing w:val="-9"/>
          <w:sz w:val="24"/>
        </w:rPr>
        <w:t> </w:t>
      </w:r>
      <w:r>
        <w:rPr>
          <w:spacing w:val="-2"/>
          <w:sz w:val="24"/>
        </w:rPr>
        <w:t>responsibility</w:t>
      </w:r>
    </w:p>
    <w:p>
      <w:pPr>
        <w:pStyle w:val="ListParagraph"/>
        <w:numPr>
          <w:ilvl w:val="0"/>
          <w:numId w:val="2"/>
        </w:numPr>
        <w:tabs>
          <w:tab w:pos="895" w:val="left" w:leader="none"/>
        </w:tabs>
        <w:spacing w:line="293" w:lineRule="exact" w:before="13" w:after="0"/>
        <w:ind w:left="895" w:right="0" w:hanging="360"/>
        <w:jc w:val="left"/>
        <w:rPr>
          <w:sz w:val="24"/>
        </w:rPr>
      </w:pPr>
      <w:r>
        <w:rPr>
          <w:sz w:val="24"/>
        </w:rPr>
        <w:t>ability</w:t>
      </w:r>
      <w:r>
        <w:rPr>
          <w:spacing w:val="-12"/>
          <w:sz w:val="24"/>
        </w:rPr>
        <w:t> </w:t>
      </w:r>
      <w:r>
        <w:rPr>
          <w:sz w:val="24"/>
        </w:rPr>
        <w:t>to</w:t>
      </w:r>
      <w:r>
        <w:rPr>
          <w:spacing w:val="-6"/>
          <w:sz w:val="24"/>
        </w:rPr>
        <w:t> </w:t>
      </w:r>
      <w:r>
        <w:rPr>
          <w:sz w:val="24"/>
        </w:rPr>
        <w:t>communicate</w:t>
      </w:r>
      <w:r>
        <w:rPr>
          <w:spacing w:val="-8"/>
          <w:sz w:val="24"/>
        </w:rPr>
        <w:t> </w:t>
      </w:r>
      <w:r>
        <w:rPr>
          <w:spacing w:val="-2"/>
          <w:sz w:val="24"/>
        </w:rPr>
        <w:t>effectively</w:t>
      </w:r>
    </w:p>
    <w:p>
      <w:pPr>
        <w:pStyle w:val="ListParagraph"/>
        <w:numPr>
          <w:ilvl w:val="0"/>
          <w:numId w:val="2"/>
        </w:numPr>
        <w:tabs>
          <w:tab w:pos="895" w:val="left" w:leader="none"/>
        </w:tabs>
        <w:spacing w:line="293" w:lineRule="exact" w:before="0" w:after="0"/>
        <w:ind w:left="895" w:right="0" w:hanging="360"/>
        <w:jc w:val="left"/>
        <w:rPr>
          <w:sz w:val="24"/>
        </w:rPr>
      </w:pPr>
      <w:r>
        <w:rPr>
          <w:sz w:val="24"/>
        </w:rPr>
        <w:t>broad</w:t>
      </w:r>
      <w:r>
        <w:rPr>
          <w:spacing w:val="-9"/>
          <w:sz w:val="24"/>
        </w:rPr>
        <w:t> </w:t>
      </w:r>
      <w:r>
        <w:rPr>
          <w:spacing w:val="-2"/>
          <w:sz w:val="24"/>
        </w:rPr>
        <w:t>education</w:t>
      </w:r>
    </w:p>
    <w:p>
      <w:pPr>
        <w:pStyle w:val="ListParagraph"/>
        <w:numPr>
          <w:ilvl w:val="0"/>
          <w:numId w:val="2"/>
        </w:numPr>
        <w:tabs>
          <w:tab w:pos="895" w:val="left" w:leader="none"/>
        </w:tabs>
        <w:spacing w:line="293" w:lineRule="exact" w:before="0" w:after="0"/>
        <w:ind w:left="895" w:right="0" w:hanging="360"/>
        <w:jc w:val="left"/>
        <w:rPr>
          <w:sz w:val="24"/>
        </w:rPr>
      </w:pPr>
      <w:r>
        <w:rPr>
          <w:sz w:val="24"/>
        </w:rPr>
        <w:t>knowledge</w:t>
      </w:r>
      <w:r>
        <w:rPr>
          <w:spacing w:val="-11"/>
          <w:sz w:val="24"/>
        </w:rPr>
        <w:t> </w:t>
      </w:r>
      <w:r>
        <w:rPr>
          <w:sz w:val="24"/>
        </w:rPr>
        <w:t>of</w:t>
      </w:r>
      <w:r>
        <w:rPr>
          <w:spacing w:val="-7"/>
          <w:sz w:val="24"/>
        </w:rPr>
        <w:t> </w:t>
      </w:r>
      <w:r>
        <w:rPr>
          <w:sz w:val="24"/>
        </w:rPr>
        <w:t>contemporary</w:t>
      </w:r>
      <w:r>
        <w:rPr>
          <w:spacing w:val="-10"/>
          <w:sz w:val="24"/>
        </w:rPr>
        <w:t> </w:t>
      </w:r>
      <w:r>
        <w:rPr>
          <w:spacing w:val="-2"/>
          <w:sz w:val="24"/>
        </w:rPr>
        <w:t>issues</w:t>
      </w:r>
    </w:p>
    <w:p>
      <w:pPr>
        <w:pStyle w:val="ListParagraph"/>
        <w:numPr>
          <w:ilvl w:val="0"/>
          <w:numId w:val="2"/>
        </w:numPr>
        <w:tabs>
          <w:tab w:pos="895" w:val="left" w:leader="none"/>
        </w:tabs>
        <w:spacing w:line="293" w:lineRule="exact" w:before="0" w:after="0"/>
        <w:ind w:left="895" w:right="0" w:hanging="360"/>
        <w:jc w:val="left"/>
        <w:rPr>
          <w:sz w:val="24"/>
        </w:rPr>
      </w:pPr>
      <w:r>
        <w:rPr>
          <w:sz w:val="24"/>
        </w:rPr>
        <w:t>ability</w:t>
      </w:r>
      <w:r>
        <w:rPr>
          <w:spacing w:val="-11"/>
          <w:sz w:val="24"/>
        </w:rPr>
        <w:t> </w:t>
      </w:r>
      <w:r>
        <w:rPr>
          <w:sz w:val="24"/>
        </w:rPr>
        <w:t>to</w:t>
      </w:r>
      <w:r>
        <w:rPr>
          <w:spacing w:val="-4"/>
          <w:sz w:val="24"/>
        </w:rPr>
        <w:t> </w:t>
      </w:r>
      <w:r>
        <w:rPr>
          <w:sz w:val="24"/>
        </w:rPr>
        <w:t>use</w:t>
      </w:r>
      <w:r>
        <w:rPr>
          <w:spacing w:val="-9"/>
          <w:sz w:val="24"/>
        </w:rPr>
        <w:t> </w:t>
      </w:r>
      <w:r>
        <w:rPr>
          <w:sz w:val="24"/>
        </w:rPr>
        <w:t>techniques,</w:t>
      </w:r>
      <w:r>
        <w:rPr>
          <w:spacing w:val="-4"/>
          <w:sz w:val="24"/>
        </w:rPr>
        <w:t> </w:t>
      </w:r>
      <w:r>
        <w:rPr>
          <w:sz w:val="24"/>
        </w:rPr>
        <w:t>skills,</w:t>
      </w:r>
      <w:r>
        <w:rPr>
          <w:spacing w:val="-7"/>
          <w:sz w:val="24"/>
        </w:rPr>
        <w:t> </w:t>
      </w:r>
      <w:r>
        <w:rPr>
          <w:sz w:val="24"/>
        </w:rPr>
        <w:t>and</w:t>
      </w:r>
      <w:r>
        <w:rPr>
          <w:spacing w:val="-7"/>
          <w:sz w:val="24"/>
        </w:rPr>
        <w:t> </w:t>
      </w:r>
      <w:r>
        <w:rPr>
          <w:sz w:val="24"/>
        </w:rPr>
        <w:t>tools</w:t>
      </w:r>
      <w:r>
        <w:rPr>
          <w:spacing w:val="-7"/>
          <w:sz w:val="24"/>
        </w:rPr>
        <w:t> </w:t>
      </w:r>
      <w:r>
        <w:rPr>
          <w:sz w:val="24"/>
        </w:rPr>
        <w:t>in</w:t>
      </w:r>
      <w:r>
        <w:rPr>
          <w:spacing w:val="-7"/>
          <w:sz w:val="24"/>
        </w:rPr>
        <w:t> </w:t>
      </w:r>
      <w:r>
        <w:rPr>
          <w:sz w:val="24"/>
        </w:rPr>
        <w:t>engineering</w:t>
      </w:r>
      <w:r>
        <w:rPr>
          <w:spacing w:val="-9"/>
          <w:sz w:val="24"/>
        </w:rPr>
        <w:t> </w:t>
      </w:r>
      <w:r>
        <w:rPr>
          <w:spacing w:val="-2"/>
          <w:sz w:val="24"/>
        </w:rPr>
        <w:t>practice</w:t>
      </w:r>
    </w:p>
    <w:p>
      <w:pPr>
        <w:pStyle w:val="BodyText"/>
      </w:pPr>
    </w:p>
    <w:p>
      <w:pPr>
        <w:pStyle w:val="BodyText"/>
        <w:spacing w:before="256"/>
      </w:pPr>
    </w:p>
    <w:p>
      <w:pPr>
        <w:pStyle w:val="Heading2"/>
        <w:spacing w:line="240" w:lineRule="auto"/>
        <w:rPr>
          <w:u w:val="none"/>
        </w:rPr>
      </w:pPr>
      <w:r>
        <w:rPr>
          <w:u w:val="none"/>
        </w:rPr>
        <w:t>COURSE</w:t>
      </w:r>
      <w:r>
        <w:rPr>
          <w:spacing w:val="-13"/>
          <w:u w:val="none"/>
        </w:rPr>
        <w:t> </w:t>
      </w:r>
      <w:r>
        <w:rPr>
          <w:spacing w:val="-2"/>
          <w:u w:val="none"/>
        </w:rPr>
        <w:t>REQUIREMENTS:</w:t>
      </w:r>
    </w:p>
    <w:p>
      <w:pPr>
        <w:spacing w:before="271"/>
        <w:ind w:left="0" w:right="0" w:firstLine="0"/>
        <w:jc w:val="left"/>
        <w:rPr>
          <w:i/>
          <w:sz w:val="24"/>
        </w:rPr>
      </w:pPr>
      <w:r>
        <w:rPr>
          <w:i/>
          <w:sz w:val="24"/>
          <w:u w:val="single"/>
        </w:rPr>
        <w:t>Late</w:t>
      </w:r>
      <w:r>
        <w:rPr>
          <w:i/>
          <w:spacing w:val="-9"/>
          <w:sz w:val="24"/>
          <w:u w:val="single"/>
        </w:rPr>
        <w:t> </w:t>
      </w:r>
      <w:r>
        <w:rPr>
          <w:i/>
          <w:sz w:val="24"/>
          <w:u w:val="single"/>
        </w:rPr>
        <w:t>Assignment</w:t>
      </w:r>
      <w:r>
        <w:rPr>
          <w:i/>
          <w:spacing w:val="-7"/>
          <w:sz w:val="24"/>
          <w:u w:val="single"/>
        </w:rPr>
        <w:t> </w:t>
      </w:r>
      <w:r>
        <w:rPr>
          <w:i/>
          <w:spacing w:val="-2"/>
          <w:sz w:val="24"/>
          <w:u w:val="single"/>
        </w:rPr>
        <w:t>Policy</w:t>
      </w:r>
    </w:p>
    <w:p>
      <w:pPr>
        <w:pStyle w:val="BodyText"/>
        <w:spacing w:before="29"/>
        <w:rPr>
          <w:i/>
        </w:rPr>
      </w:pPr>
    </w:p>
    <w:p>
      <w:pPr>
        <w:pStyle w:val="BodyText"/>
        <w:spacing w:line="264" w:lineRule="auto"/>
      </w:pPr>
      <w:r>
        <w:rPr/>
        <w:t>Assignments are due at the beginning of class. Any assignment turned in more than ten</w:t>
      </w:r>
      <w:r>
        <w:rPr>
          <w:spacing w:val="40"/>
        </w:rPr>
        <w:t> </w:t>
      </w:r>
      <w:r>
        <w:rPr/>
        <w:t>minutes after the start of class will be considered one day late.</w:t>
      </w:r>
    </w:p>
    <w:p>
      <w:pPr>
        <w:pStyle w:val="BodyText"/>
        <w:spacing w:before="29"/>
      </w:pPr>
    </w:p>
    <w:p>
      <w:pPr>
        <w:pStyle w:val="BodyText"/>
        <w:spacing w:line="264" w:lineRule="auto"/>
      </w:pPr>
      <w:r>
        <w:rPr/>
        <w:t>Each calendar day counts as one late day. For example, if an assignment is due Thursday at</w:t>
      </w:r>
      <w:r>
        <w:rPr>
          <w:spacing w:val="-5"/>
        </w:rPr>
        <w:t> </w:t>
      </w:r>
      <w:r>
        <w:rPr/>
        <w:t>8:30am,</w:t>
      </w:r>
      <w:r>
        <w:rPr>
          <w:spacing w:val="-3"/>
        </w:rPr>
        <w:t> </w:t>
      </w:r>
      <w:r>
        <w:rPr/>
        <w:t>you</w:t>
      </w:r>
      <w:r>
        <w:rPr>
          <w:spacing w:val="-5"/>
        </w:rPr>
        <w:t> </w:t>
      </w:r>
      <w:r>
        <w:rPr/>
        <w:t>may</w:t>
      </w:r>
      <w:r>
        <w:rPr>
          <w:spacing w:val="-8"/>
        </w:rPr>
        <w:t> </w:t>
      </w:r>
      <w:r>
        <w:rPr/>
        <w:t>turn</w:t>
      </w:r>
      <w:r>
        <w:rPr>
          <w:spacing w:val="-5"/>
        </w:rPr>
        <w:t> </w:t>
      </w:r>
      <w:r>
        <w:rPr/>
        <w:t>it</w:t>
      </w:r>
      <w:r>
        <w:rPr>
          <w:spacing w:val="-2"/>
        </w:rPr>
        <w:t> </w:t>
      </w:r>
      <w:r>
        <w:rPr/>
        <w:t>in</w:t>
      </w:r>
      <w:r>
        <w:rPr>
          <w:spacing w:val="-5"/>
        </w:rPr>
        <w:t> </w:t>
      </w:r>
      <w:r>
        <w:rPr/>
        <w:t>to</w:t>
      </w:r>
      <w:r>
        <w:rPr>
          <w:spacing w:val="-7"/>
        </w:rPr>
        <w:t> </w:t>
      </w:r>
      <w:r>
        <w:rPr/>
        <w:t>Prof.</w:t>
      </w:r>
      <w:r>
        <w:rPr>
          <w:spacing w:val="-7"/>
        </w:rPr>
        <w:t> </w:t>
      </w:r>
      <w:r>
        <w:rPr/>
        <w:t>Tumminello</w:t>
      </w:r>
      <w:r>
        <w:rPr>
          <w:spacing w:val="-7"/>
        </w:rPr>
        <w:t> </w:t>
      </w:r>
      <w:r>
        <w:rPr/>
        <w:t>by</w:t>
      </w:r>
      <w:r>
        <w:rPr>
          <w:spacing w:val="-8"/>
        </w:rPr>
        <w:t> </w:t>
      </w:r>
      <w:r>
        <w:rPr/>
        <w:t>8:30am</w:t>
      </w:r>
      <w:r>
        <w:rPr>
          <w:spacing w:val="-5"/>
        </w:rPr>
        <w:t> </w:t>
      </w:r>
      <w:r>
        <w:rPr/>
        <w:t>on</w:t>
      </w:r>
      <w:r>
        <w:rPr>
          <w:spacing w:val="-5"/>
        </w:rPr>
        <w:t> </w:t>
      </w:r>
      <w:r>
        <w:rPr/>
        <w:t>Friday</w:t>
      </w:r>
      <w:r>
        <w:rPr>
          <w:spacing w:val="-9"/>
        </w:rPr>
        <w:t> </w:t>
      </w:r>
      <w:r>
        <w:rPr/>
        <w:t>with</w:t>
      </w:r>
      <w:r>
        <w:rPr>
          <w:spacing w:val="-5"/>
        </w:rPr>
        <w:t> </w:t>
      </w:r>
      <w:r>
        <w:rPr/>
        <w:t>one</w:t>
      </w:r>
      <w:r>
        <w:rPr>
          <w:spacing w:val="-5"/>
        </w:rPr>
        <w:t> </w:t>
      </w:r>
      <w:r>
        <w:rPr/>
        <w:t>late</w:t>
      </w:r>
      <w:r>
        <w:rPr>
          <w:spacing w:val="-7"/>
        </w:rPr>
        <w:t> </w:t>
      </w:r>
      <w:r>
        <w:rPr>
          <w:spacing w:val="-4"/>
        </w:rPr>
        <w:t>day.</w:t>
      </w:r>
    </w:p>
    <w:p>
      <w:pPr>
        <w:pStyle w:val="BodyText"/>
        <w:spacing w:before="26"/>
      </w:pPr>
    </w:p>
    <w:p>
      <w:pPr>
        <w:pStyle w:val="BodyText"/>
      </w:pPr>
      <w:r>
        <w:rPr/>
        <w:t>Each</w:t>
      </w:r>
      <w:r>
        <w:rPr>
          <w:spacing w:val="-7"/>
        </w:rPr>
        <w:t> </w:t>
      </w:r>
      <w:r>
        <w:rPr/>
        <w:t>late</w:t>
      </w:r>
      <w:r>
        <w:rPr>
          <w:spacing w:val="-6"/>
        </w:rPr>
        <w:t> </w:t>
      </w:r>
      <w:r>
        <w:rPr/>
        <w:t>day</w:t>
      </w:r>
      <w:r>
        <w:rPr>
          <w:spacing w:val="-9"/>
        </w:rPr>
        <w:t> </w:t>
      </w:r>
      <w:r>
        <w:rPr/>
        <w:t>will</w:t>
      </w:r>
      <w:r>
        <w:rPr>
          <w:spacing w:val="-4"/>
        </w:rPr>
        <w:t> </w:t>
      </w:r>
      <w:r>
        <w:rPr/>
        <w:t>result</w:t>
      </w:r>
      <w:r>
        <w:rPr>
          <w:spacing w:val="-5"/>
        </w:rPr>
        <w:t> </w:t>
      </w:r>
      <w:r>
        <w:rPr/>
        <w:t>in</w:t>
      </w:r>
      <w:r>
        <w:rPr>
          <w:spacing w:val="-5"/>
        </w:rPr>
        <w:t> </w:t>
      </w:r>
      <w:r>
        <w:rPr/>
        <w:t>a</w:t>
      </w:r>
      <w:r>
        <w:rPr>
          <w:spacing w:val="-4"/>
        </w:rPr>
        <w:t> </w:t>
      </w:r>
      <w:r>
        <w:rPr/>
        <w:t>10-point</w:t>
      </w:r>
      <w:r>
        <w:rPr>
          <w:spacing w:val="-5"/>
        </w:rPr>
        <w:t> </w:t>
      </w:r>
      <w:r>
        <w:rPr/>
        <w:t>grade</w:t>
      </w:r>
      <w:r>
        <w:rPr>
          <w:spacing w:val="-2"/>
        </w:rPr>
        <w:t> reduction.</w:t>
      </w:r>
    </w:p>
    <w:p>
      <w:pPr>
        <w:pStyle w:val="BodyText"/>
      </w:pPr>
    </w:p>
    <w:p>
      <w:pPr>
        <w:pStyle w:val="BodyText"/>
        <w:spacing w:before="31"/>
      </w:pPr>
    </w:p>
    <w:p>
      <w:pPr>
        <w:pStyle w:val="Heading2"/>
        <w:spacing w:line="240" w:lineRule="auto" w:before="1"/>
        <w:rPr>
          <w:u w:val="none"/>
        </w:rPr>
      </w:pPr>
      <w:r>
        <w:rPr>
          <w:spacing w:val="-2"/>
          <w:u w:val="none"/>
        </w:rPr>
        <w:t>GRADING:</w:t>
      </w:r>
    </w:p>
    <w:p>
      <w:pPr>
        <w:pStyle w:val="BodyText"/>
        <w:spacing w:before="273"/>
        <w:ind w:right="5104"/>
        <w:jc w:val="center"/>
      </w:pPr>
      <w:r>
        <w:rPr/>
        <w:t>Grades</w:t>
      </w:r>
      <w:r>
        <w:rPr>
          <w:spacing w:val="-7"/>
        </w:rPr>
        <w:t> </w:t>
      </w:r>
      <w:r>
        <w:rPr/>
        <w:t>will</w:t>
      </w:r>
      <w:r>
        <w:rPr>
          <w:spacing w:val="-6"/>
        </w:rPr>
        <w:t> </w:t>
      </w:r>
      <w:r>
        <w:rPr/>
        <w:t>be</w:t>
      </w:r>
      <w:r>
        <w:rPr>
          <w:spacing w:val="-4"/>
        </w:rPr>
        <w:t> </w:t>
      </w:r>
      <w:r>
        <w:rPr/>
        <w:t>calculated</w:t>
      </w:r>
      <w:r>
        <w:rPr>
          <w:spacing w:val="-7"/>
        </w:rPr>
        <w:t> </w:t>
      </w:r>
      <w:r>
        <w:rPr/>
        <w:t>as</w:t>
      </w:r>
      <w:r>
        <w:rPr>
          <w:spacing w:val="-6"/>
        </w:rPr>
        <w:t> </w:t>
      </w:r>
      <w:r>
        <w:rPr>
          <w:spacing w:val="-2"/>
        </w:rPr>
        <w:t>follows:</w:t>
      </w:r>
    </w:p>
    <w:p>
      <w:pPr>
        <w:pStyle w:val="BodyText"/>
        <w:tabs>
          <w:tab w:pos="6471" w:val="left" w:leader="none"/>
        </w:tabs>
        <w:spacing w:line="264" w:lineRule="auto" w:before="27"/>
        <w:ind w:left="1441" w:right="1721" w:hanging="3"/>
        <w:jc w:val="center"/>
      </w:pPr>
      <w:r>
        <w:rPr/>
        <w:t>Homework Assignments and Class Participation</w:t>
        <w:tab/>
      </w:r>
      <w:r>
        <w:rPr>
          <w:spacing w:val="-4"/>
        </w:rPr>
        <w:t>20% </w:t>
      </w:r>
      <w:r>
        <w:rPr/>
        <w:t>Midterm</w:t>
      </w:r>
      <w:r>
        <w:rPr>
          <w:spacing w:val="-10"/>
        </w:rPr>
        <w:t> </w:t>
      </w:r>
      <w:r>
        <w:rPr>
          <w:spacing w:val="-2"/>
        </w:rPr>
        <w:t>Paper/Presentation</w:t>
      </w:r>
      <w:r>
        <w:rPr/>
        <w:tab/>
      </w:r>
      <w:r>
        <w:rPr>
          <w:spacing w:val="-56"/>
        </w:rPr>
        <w:t> </w:t>
      </w:r>
      <w:r>
        <w:rPr>
          <w:spacing w:val="-4"/>
        </w:rPr>
        <w:t>40%</w:t>
      </w:r>
    </w:p>
    <w:p>
      <w:pPr>
        <w:pStyle w:val="BodyText"/>
        <w:tabs>
          <w:tab w:pos="5034" w:val="left" w:leader="none"/>
        </w:tabs>
        <w:ind w:right="281"/>
        <w:jc w:val="center"/>
      </w:pPr>
      <w:r>
        <w:rPr/>
        <w:t>Final</w:t>
      </w:r>
      <w:r>
        <w:rPr>
          <w:spacing w:val="-8"/>
        </w:rPr>
        <w:t> </w:t>
      </w:r>
      <w:r>
        <w:rPr>
          <w:spacing w:val="-2"/>
        </w:rPr>
        <w:t>Paper/Presentation</w:t>
      </w:r>
      <w:r>
        <w:rPr/>
        <w:tab/>
      </w:r>
      <w:r>
        <w:rPr>
          <w:spacing w:val="-5"/>
        </w:rPr>
        <w:t>40%</w:t>
      </w:r>
    </w:p>
    <w:p>
      <w:pPr>
        <w:pStyle w:val="BodyText"/>
        <w:spacing w:after="0"/>
        <w:jc w:val="center"/>
        <w:sectPr>
          <w:pgSz w:w="12240" w:h="15840"/>
          <w:pgMar w:header="723" w:footer="0" w:top="1340" w:bottom="280" w:left="1800" w:right="1800"/>
        </w:sectPr>
      </w:pPr>
    </w:p>
    <w:p>
      <w:pPr>
        <w:pStyle w:val="BodyText"/>
        <w:spacing w:before="84"/>
      </w:pPr>
    </w:p>
    <w:p>
      <w:pPr>
        <w:pStyle w:val="Heading2"/>
        <w:rPr>
          <w:u w:val="none"/>
        </w:rPr>
      </w:pPr>
      <w:r>
        <w:rPr>
          <w:u w:val="none"/>
        </w:rPr>
        <w:t>CLASS</w:t>
      </w:r>
      <w:r>
        <w:rPr>
          <w:spacing w:val="-6"/>
          <w:u w:val="none"/>
        </w:rPr>
        <w:t> </w:t>
      </w:r>
      <w:r>
        <w:rPr>
          <w:spacing w:val="-2"/>
          <w:u w:val="none"/>
        </w:rPr>
        <w:t>RESOURCES:</w:t>
      </w:r>
    </w:p>
    <w:p>
      <w:pPr>
        <w:pStyle w:val="BodyText"/>
        <w:ind w:right="6949"/>
      </w:pPr>
      <w:r>
        <w:rPr/>
        <w:t>Library</w:t>
      </w:r>
      <w:r>
        <w:rPr>
          <w:spacing w:val="-15"/>
        </w:rPr>
        <w:t> </w:t>
      </w:r>
      <w:r>
        <w:rPr/>
        <w:t>resources </w:t>
      </w:r>
      <w:r>
        <w:rPr>
          <w:spacing w:val="-2"/>
        </w:rPr>
        <w:t>Blackboard </w:t>
      </w:r>
      <w:r>
        <w:rPr/>
        <w:t>Writing Center Career Center</w:t>
      </w:r>
    </w:p>
    <w:p>
      <w:pPr>
        <w:pStyle w:val="Heading2"/>
        <w:spacing w:before="209"/>
        <w:rPr>
          <w:u w:val="none"/>
        </w:rPr>
      </w:pPr>
      <w:r>
        <w:rPr>
          <w:u w:val="single"/>
        </w:rPr>
        <w:t>DISABILITY</w:t>
      </w:r>
      <w:r>
        <w:rPr>
          <w:spacing w:val="-13"/>
          <w:u w:val="single"/>
        </w:rPr>
        <w:t> </w:t>
      </w:r>
      <w:r>
        <w:rPr>
          <w:u w:val="single"/>
        </w:rPr>
        <w:t>SUPPORT</w:t>
      </w:r>
      <w:r>
        <w:rPr>
          <w:spacing w:val="-8"/>
          <w:u w:val="single"/>
        </w:rPr>
        <w:t> </w:t>
      </w:r>
      <w:r>
        <w:rPr>
          <w:u w:val="single"/>
        </w:rPr>
        <w:t>SERVICES</w:t>
      </w:r>
      <w:r>
        <w:rPr>
          <w:spacing w:val="-12"/>
          <w:u w:val="single"/>
        </w:rPr>
        <w:t> </w:t>
      </w:r>
      <w:r>
        <w:rPr>
          <w:u w:val="single"/>
        </w:rPr>
        <w:t>(DSS)</w:t>
      </w:r>
      <w:r>
        <w:rPr>
          <w:spacing w:val="-11"/>
          <w:u w:val="single"/>
        </w:rPr>
        <w:t> </w:t>
      </w:r>
      <w:r>
        <w:rPr>
          <w:spacing w:val="-2"/>
          <w:u w:val="single"/>
        </w:rPr>
        <w:t>STATEMENT:</w:t>
      </w:r>
    </w:p>
    <w:p>
      <w:pPr>
        <w:pStyle w:val="BodyText"/>
      </w:pPr>
      <w:r>
        <w:rPr/>
        <w:t>If you</w:t>
      </w:r>
      <w:r>
        <w:rPr>
          <w:spacing w:val="-5"/>
        </w:rPr>
        <w:t> </w:t>
      </w:r>
      <w:r>
        <w:rPr/>
        <w:t>have</w:t>
      </w:r>
      <w:r>
        <w:rPr>
          <w:spacing w:val="-2"/>
        </w:rPr>
        <w:t> </w:t>
      </w:r>
      <w:r>
        <w:rPr/>
        <w:t>a</w:t>
      </w:r>
      <w:r>
        <w:rPr>
          <w:spacing w:val="-7"/>
        </w:rPr>
        <w:t> </w:t>
      </w:r>
      <w:r>
        <w:rPr/>
        <w:t>physical,</w:t>
      </w:r>
      <w:r>
        <w:rPr>
          <w:spacing w:val="-5"/>
        </w:rPr>
        <w:t> </w:t>
      </w:r>
      <w:r>
        <w:rPr/>
        <w:t>psychological,</w:t>
      </w:r>
      <w:r>
        <w:rPr>
          <w:spacing w:val="-5"/>
        </w:rPr>
        <w:t> </w:t>
      </w:r>
      <w:r>
        <w:rPr/>
        <w:t>medical</w:t>
      </w:r>
      <w:r>
        <w:rPr>
          <w:spacing w:val="-5"/>
        </w:rPr>
        <w:t> </w:t>
      </w:r>
      <w:r>
        <w:rPr/>
        <w:t>or</w:t>
      </w:r>
      <w:r>
        <w:rPr>
          <w:spacing w:val="-7"/>
        </w:rPr>
        <w:t> </w:t>
      </w:r>
      <w:r>
        <w:rPr/>
        <w:t>learning</w:t>
      </w:r>
      <w:r>
        <w:rPr>
          <w:spacing w:val="-7"/>
        </w:rPr>
        <w:t> </w:t>
      </w:r>
      <w:r>
        <w:rPr/>
        <w:t>disability</w:t>
      </w:r>
      <w:r>
        <w:rPr>
          <w:spacing w:val="-8"/>
        </w:rPr>
        <w:t> </w:t>
      </w:r>
      <w:r>
        <w:rPr/>
        <w:t>that</w:t>
      </w:r>
      <w:r>
        <w:rPr>
          <w:spacing w:val="-6"/>
        </w:rPr>
        <w:t> </w:t>
      </w:r>
      <w:r>
        <w:rPr/>
        <w:t>may</w:t>
      </w:r>
      <w:r>
        <w:rPr>
          <w:spacing w:val="-7"/>
        </w:rPr>
        <w:t> </w:t>
      </w:r>
      <w:r>
        <w:rPr/>
        <w:t>impact your course work, please contact Disability Support Services, ECC (Educational Communications Center)</w:t>
      </w:r>
      <w:r>
        <w:rPr>
          <w:spacing w:val="-3"/>
        </w:rPr>
        <w:t> </w:t>
      </w:r>
      <w:r>
        <w:rPr/>
        <w:t>Building, Room 128, (631)632-6748. They</w:t>
      </w:r>
      <w:r>
        <w:rPr>
          <w:spacing w:val="-2"/>
        </w:rPr>
        <w:t> </w:t>
      </w:r>
      <w:r>
        <w:rPr/>
        <w:t>will determine with you what accommodations, if any, are necessary and appropriate. All information and documentation is confidential.</w:t>
      </w:r>
    </w:p>
    <w:p>
      <w:pPr>
        <w:pStyle w:val="BodyText"/>
        <w:spacing w:before="7"/>
      </w:pPr>
    </w:p>
    <w:p>
      <w:pPr>
        <w:spacing w:before="0"/>
        <w:ind w:left="0" w:right="176" w:firstLine="0"/>
        <w:jc w:val="both"/>
        <w:rPr>
          <w:rFonts w:ascii="Calibri"/>
          <w:sz w:val="22"/>
        </w:rPr>
      </w:pPr>
      <w:r>
        <w:rPr>
          <w:rFonts w:ascii="Calibri"/>
          <w:sz w:val="22"/>
        </w:rPr>
        <w:t>Students who require</w:t>
      </w:r>
      <w:r>
        <w:rPr>
          <w:rFonts w:ascii="Calibri"/>
          <w:spacing w:val="-4"/>
          <w:sz w:val="22"/>
        </w:rPr>
        <w:t> </w:t>
      </w:r>
      <w:r>
        <w:rPr>
          <w:rFonts w:ascii="Calibri"/>
          <w:sz w:val="22"/>
        </w:rPr>
        <w:t>assistance</w:t>
      </w:r>
      <w:r>
        <w:rPr>
          <w:rFonts w:ascii="Calibri"/>
          <w:spacing w:val="-2"/>
          <w:sz w:val="22"/>
        </w:rPr>
        <w:t> </w:t>
      </w:r>
      <w:r>
        <w:rPr>
          <w:rFonts w:ascii="Calibri"/>
          <w:sz w:val="22"/>
        </w:rPr>
        <w:t>during</w:t>
      </w:r>
      <w:r>
        <w:rPr>
          <w:rFonts w:ascii="Calibri"/>
          <w:spacing w:val="-2"/>
          <w:sz w:val="22"/>
        </w:rPr>
        <w:t> </w:t>
      </w:r>
      <w:r>
        <w:rPr>
          <w:rFonts w:ascii="Calibri"/>
          <w:sz w:val="22"/>
        </w:rPr>
        <w:t>emergency</w:t>
      </w:r>
      <w:r>
        <w:rPr>
          <w:rFonts w:ascii="Calibri"/>
          <w:spacing w:val="-4"/>
          <w:sz w:val="22"/>
        </w:rPr>
        <w:t> </w:t>
      </w:r>
      <w:r>
        <w:rPr>
          <w:rFonts w:ascii="Calibri"/>
          <w:sz w:val="22"/>
        </w:rPr>
        <w:t>evacuation</w:t>
      </w:r>
      <w:r>
        <w:rPr>
          <w:rFonts w:ascii="Calibri"/>
          <w:spacing w:val="-2"/>
          <w:sz w:val="22"/>
        </w:rPr>
        <w:t> </w:t>
      </w:r>
      <w:r>
        <w:rPr>
          <w:rFonts w:ascii="Calibri"/>
          <w:sz w:val="22"/>
        </w:rPr>
        <w:t>are</w:t>
      </w:r>
      <w:r>
        <w:rPr>
          <w:rFonts w:ascii="Calibri"/>
          <w:spacing w:val="-2"/>
          <w:sz w:val="22"/>
        </w:rPr>
        <w:t> </w:t>
      </w:r>
      <w:r>
        <w:rPr>
          <w:rFonts w:ascii="Calibri"/>
          <w:sz w:val="22"/>
        </w:rPr>
        <w:t>encouraged</w:t>
      </w:r>
      <w:r>
        <w:rPr>
          <w:rFonts w:ascii="Calibri"/>
          <w:spacing w:val="-5"/>
          <w:sz w:val="22"/>
        </w:rPr>
        <w:t> </w:t>
      </w:r>
      <w:r>
        <w:rPr>
          <w:rFonts w:ascii="Calibri"/>
          <w:sz w:val="22"/>
        </w:rPr>
        <w:t>to</w:t>
      </w:r>
      <w:r>
        <w:rPr>
          <w:rFonts w:ascii="Calibri"/>
          <w:spacing w:val="-2"/>
          <w:sz w:val="22"/>
        </w:rPr>
        <w:t> </w:t>
      </w:r>
      <w:r>
        <w:rPr>
          <w:rFonts w:ascii="Calibri"/>
          <w:sz w:val="22"/>
        </w:rPr>
        <w:t>discuss</w:t>
      </w:r>
      <w:r>
        <w:rPr>
          <w:rFonts w:ascii="Calibri"/>
          <w:spacing w:val="-5"/>
          <w:sz w:val="22"/>
        </w:rPr>
        <w:t> </w:t>
      </w:r>
      <w:r>
        <w:rPr>
          <w:rFonts w:ascii="Calibri"/>
          <w:sz w:val="22"/>
        </w:rPr>
        <w:t>their needs</w:t>
      </w:r>
      <w:r>
        <w:rPr>
          <w:rFonts w:ascii="Calibri"/>
          <w:spacing w:val="-3"/>
          <w:sz w:val="22"/>
        </w:rPr>
        <w:t> </w:t>
      </w:r>
      <w:r>
        <w:rPr>
          <w:rFonts w:ascii="Calibri"/>
          <w:sz w:val="22"/>
        </w:rPr>
        <w:t>with</w:t>
      </w:r>
      <w:r>
        <w:rPr>
          <w:rFonts w:ascii="Calibri"/>
          <w:spacing w:val="-3"/>
          <w:sz w:val="22"/>
        </w:rPr>
        <w:t> </w:t>
      </w:r>
      <w:r>
        <w:rPr>
          <w:rFonts w:ascii="Calibri"/>
          <w:sz w:val="22"/>
        </w:rPr>
        <w:t>their</w:t>
      </w:r>
      <w:r>
        <w:rPr>
          <w:rFonts w:ascii="Calibri"/>
          <w:spacing w:val="-3"/>
          <w:sz w:val="22"/>
        </w:rPr>
        <w:t> </w:t>
      </w:r>
      <w:r>
        <w:rPr>
          <w:rFonts w:ascii="Calibri"/>
          <w:sz w:val="22"/>
        </w:rPr>
        <w:t>professors</w:t>
      </w:r>
      <w:r>
        <w:rPr>
          <w:rFonts w:ascii="Calibri"/>
          <w:spacing w:val="-6"/>
          <w:sz w:val="22"/>
        </w:rPr>
        <w:t> </w:t>
      </w:r>
      <w:r>
        <w:rPr>
          <w:rFonts w:ascii="Calibri"/>
          <w:sz w:val="22"/>
        </w:rPr>
        <w:t>and</w:t>
      </w:r>
      <w:r>
        <w:rPr>
          <w:rFonts w:ascii="Calibri"/>
          <w:spacing w:val="-5"/>
          <w:sz w:val="22"/>
        </w:rPr>
        <w:t> </w:t>
      </w:r>
      <w:r>
        <w:rPr>
          <w:rFonts w:ascii="Calibri"/>
          <w:sz w:val="22"/>
        </w:rPr>
        <w:t>Disability</w:t>
      </w:r>
      <w:r>
        <w:rPr>
          <w:rFonts w:ascii="Calibri"/>
          <w:spacing w:val="-3"/>
          <w:sz w:val="22"/>
        </w:rPr>
        <w:t> </w:t>
      </w:r>
      <w:r>
        <w:rPr>
          <w:rFonts w:ascii="Calibri"/>
          <w:sz w:val="22"/>
        </w:rPr>
        <w:t>Support</w:t>
      </w:r>
      <w:r>
        <w:rPr>
          <w:rFonts w:ascii="Calibri"/>
          <w:spacing w:val="-4"/>
          <w:sz w:val="22"/>
        </w:rPr>
        <w:t> </w:t>
      </w:r>
      <w:r>
        <w:rPr>
          <w:rFonts w:ascii="Calibri"/>
          <w:sz w:val="22"/>
        </w:rPr>
        <w:t>Services.</w:t>
      </w:r>
      <w:r>
        <w:rPr>
          <w:rFonts w:ascii="Calibri"/>
          <w:spacing w:val="-3"/>
          <w:sz w:val="22"/>
        </w:rPr>
        <w:t> </w:t>
      </w:r>
      <w:r>
        <w:rPr>
          <w:rFonts w:ascii="Calibri"/>
          <w:sz w:val="22"/>
        </w:rPr>
        <w:t>For</w:t>
      </w:r>
      <w:r>
        <w:rPr>
          <w:rFonts w:ascii="Calibri"/>
          <w:spacing w:val="-5"/>
          <w:sz w:val="22"/>
        </w:rPr>
        <w:t> </w:t>
      </w:r>
      <w:r>
        <w:rPr>
          <w:rFonts w:ascii="Calibri"/>
          <w:sz w:val="22"/>
        </w:rPr>
        <w:t>procedures</w:t>
      </w:r>
      <w:r>
        <w:rPr>
          <w:rFonts w:ascii="Calibri"/>
          <w:spacing w:val="-2"/>
          <w:sz w:val="22"/>
        </w:rPr>
        <w:t> </w:t>
      </w:r>
      <w:r>
        <w:rPr>
          <w:rFonts w:ascii="Calibri"/>
          <w:sz w:val="22"/>
        </w:rPr>
        <w:t>and</w:t>
      </w:r>
      <w:r>
        <w:rPr>
          <w:rFonts w:ascii="Calibri"/>
          <w:spacing w:val="-5"/>
          <w:sz w:val="22"/>
        </w:rPr>
        <w:t> </w:t>
      </w:r>
      <w:r>
        <w:rPr>
          <w:rFonts w:ascii="Calibri"/>
          <w:sz w:val="22"/>
        </w:rPr>
        <w:t>information</w:t>
      </w:r>
      <w:r>
        <w:rPr>
          <w:rFonts w:ascii="Calibri"/>
          <w:spacing w:val="-5"/>
          <w:sz w:val="22"/>
        </w:rPr>
        <w:t> </w:t>
      </w:r>
      <w:r>
        <w:rPr>
          <w:rFonts w:ascii="Calibri"/>
          <w:sz w:val="22"/>
        </w:rPr>
        <w:t>go to the following website: </w:t>
      </w:r>
      <w:hyperlink r:id="rId7">
        <w:r>
          <w:rPr>
            <w:rFonts w:ascii="Calibri"/>
            <w:color w:val="990000"/>
            <w:sz w:val="22"/>
            <w:u w:val="single" w:color="990000"/>
          </w:rPr>
          <w:t>http://www.stonybrook.edu/ehs/fire/disabilities</w:t>
        </w:r>
        <w:r>
          <w:rPr>
            <w:rFonts w:ascii="Calibri"/>
            <w:sz w:val="22"/>
            <w:u w:val="none"/>
          </w:rPr>
          <w:t>.</w:t>
        </w:r>
      </w:hyperlink>
    </w:p>
    <w:p>
      <w:pPr>
        <w:pStyle w:val="Heading2"/>
        <w:spacing w:before="279"/>
        <w:rPr>
          <w:u w:val="none"/>
        </w:rPr>
      </w:pPr>
      <w:r>
        <w:rPr>
          <w:u w:val="single"/>
        </w:rPr>
        <w:t>ACADEMIC</w:t>
      </w:r>
      <w:r>
        <w:rPr>
          <w:spacing w:val="-14"/>
          <w:u w:val="single"/>
        </w:rPr>
        <w:t> </w:t>
      </w:r>
      <w:r>
        <w:rPr>
          <w:u w:val="single"/>
        </w:rPr>
        <w:t>INTEGRITY</w:t>
      </w:r>
      <w:r>
        <w:rPr>
          <w:spacing w:val="-13"/>
          <w:u w:val="single"/>
        </w:rPr>
        <w:t> </w:t>
      </w:r>
      <w:r>
        <w:rPr>
          <w:spacing w:val="-2"/>
          <w:u w:val="single"/>
        </w:rPr>
        <w:t>STATEMENT:</w:t>
      </w:r>
    </w:p>
    <w:p>
      <w:pPr>
        <w:pStyle w:val="BodyText"/>
      </w:pPr>
      <w:r>
        <w:rPr/>
        <w:t>Each student must pursue his or her academic goals honestly and be personally accountable</w:t>
      </w:r>
      <w:r>
        <w:rPr>
          <w:spacing w:val="-3"/>
        </w:rPr>
        <w:t> </w:t>
      </w:r>
      <w:r>
        <w:rPr/>
        <w:t>for all submitted</w:t>
      </w:r>
      <w:r>
        <w:rPr>
          <w:spacing w:val="-1"/>
        </w:rPr>
        <w:t> </w:t>
      </w:r>
      <w:r>
        <w:rPr/>
        <w:t>work.</w:t>
      </w:r>
      <w:r>
        <w:rPr>
          <w:spacing w:val="-1"/>
        </w:rPr>
        <w:t> </w:t>
      </w:r>
      <w:r>
        <w:rPr/>
        <w:t>Representing</w:t>
      </w:r>
      <w:r>
        <w:rPr>
          <w:spacing w:val="-1"/>
        </w:rPr>
        <w:t> </w:t>
      </w:r>
      <w:r>
        <w:rPr/>
        <w:t>another</w:t>
      </w:r>
      <w:r>
        <w:rPr>
          <w:spacing w:val="-4"/>
        </w:rPr>
        <w:t> </w:t>
      </w:r>
      <w:r>
        <w:rPr/>
        <w:t>person's</w:t>
      </w:r>
      <w:r>
        <w:rPr>
          <w:spacing w:val="-1"/>
        </w:rPr>
        <w:t> </w:t>
      </w:r>
      <w:r>
        <w:rPr/>
        <w:t>work</w:t>
      </w:r>
      <w:r>
        <w:rPr>
          <w:spacing w:val="-3"/>
        </w:rPr>
        <w:t> </w:t>
      </w:r>
      <w:r>
        <w:rPr/>
        <w:t>as your</w:t>
      </w:r>
      <w:r>
        <w:rPr>
          <w:spacing w:val="-1"/>
        </w:rPr>
        <w:t> </w:t>
      </w:r>
      <w:r>
        <w:rPr/>
        <w:t>own</w:t>
      </w:r>
      <w:r>
        <w:rPr>
          <w:spacing w:val="-1"/>
        </w:rPr>
        <w:t> </w:t>
      </w:r>
      <w:r>
        <w:rPr/>
        <w:t>is always wrong. Faculty is required to report any suspected instances of academic dishonesty</w:t>
      </w:r>
      <w:r>
        <w:rPr>
          <w:spacing w:val="-7"/>
        </w:rPr>
        <w:t> </w:t>
      </w:r>
      <w:r>
        <w:rPr/>
        <w:t>to</w:t>
      </w:r>
      <w:r>
        <w:rPr>
          <w:spacing w:val="-4"/>
        </w:rPr>
        <w:t> </w:t>
      </w:r>
      <w:r>
        <w:rPr/>
        <w:t>the</w:t>
      </w:r>
      <w:r>
        <w:rPr>
          <w:spacing w:val="-5"/>
        </w:rPr>
        <w:t> </w:t>
      </w:r>
      <w:r>
        <w:rPr/>
        <w:t>Academic</w:t>
      </w:r>
      <w:r>
        <w:rPr>
          <w:spacing w:val="-4"/>
        </w:rPr>
        <w:t> </w:t>
      </w:r>
      <w:r>
        <w:rPr/>
        <w:t>Judiciary.</w:t>
      </w:r>
      <w:r>
        <w:rPr>
          <w:spacing w:val="-4"/>
        </w:rPr>
        <w:t> </w:t>
      </w:r>
      <w:r>
        <w:rPr/>
        <w:t>Faculty</w:t>
      </w:r>
      <w:r>
        <w:rPr>
          <w:spacing w:val="-7"/>
        </w:rPr>
        <w:t> </w:t>
      </w:r>
      <w:r>
        <w:rPr/>
        <w:t>in</w:t>
      </w:r>
      <w:r>
        <w:rPr>
          <w:spacing w:val="-4"/>
        </w:rPr>
        <w:t> </w:t>
      </w:r>
      <w:r>
        <w:rPr/>
        <w:t>the</w:t>
      </w:r>
      <w:r>
        <w:rPr>
          <w:spacing w:val="-4"/>
        </w:rPr>
        <w:t> </w:t>
      </w:r>
      <w:r>
        <w:rPr/>
        <w:t>Health</w:t>
      </w:r>
      <w:r>
        <w:rPr>
          <w:spacing w:val="-4"/>
        </w:rPr>
        <w:t> </w:t>
      </w:r>
      <w:r>
        <w:rPr/>
        <w:t>Sciences</w:t>
      </w:r>
      <w:r>
        <w:rPr>
          <w:spacing w:val="-5"/>
        </w:rPr>
        <w:t> </w:t>
      </w:r>
      <w:r>
        <w:rPr/>
        <w:t>Center</w:t>
      </w:r>
      <w:r>
        <w:rPr>
          <w:spacing w:val="-6"/>
        </w:rPr>
        <w:t> </w:t>
      </w:r>
      <w:r>
        <w:rPr/>
        <w:t>(School</w:t>
      </w:r>
      <w:r>
        <w:rPr>
          <w:spacing w:val="-4"/>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8">
        <w:r>
          <w:rPr>
            <w:color w:val="0000FF"/>
            <w:spacing w:val="-2"/>
            <w:u w:val="single" w:color="0000FF"/>
          </w:rPr>
          <w:t>http://www.stonybrook.edu/commcms/academic_integrity/index.html</w:t>
        </w:r>
      </w:hyperlink>
    </w:p>
    <w:p>
      <w:pPr>
        <w:pStyle w:val="BodyText"/>
        <w:spacing w:before="3"/>
      </w:pPr>
    </w:p>
    <w:p>
      <w:pPr>
        <w:pStyle w:val="Heading2"/>
        <w:rPr>
          <w:u w:val="none"/>
        </w:rPr>
      </w:pPr>
      <w:r>
        <w:rPr>
          <w:u w:val="single"/>
        </w:rPr>
        <w:t>CRITICAL</w:t>
      </w:r>
      <w:r>
        <w:rPr>
          <w:spacing w:val="-15"/>
          <w:u w:val="single"/>
        </w:rPr>
        <w:t> </w:t>
      </w:r>
      <w:r>
        <w:rPr>
          <w:spacing w:val="-2"/>
          <w:u w:val="single"/>
        </w:rPr>
        <w:t>INCIDENT:</w:t>
      </w:r>
    </w:p>
    <w:p>
      <w:pPr>
        <w:pStyle w:val="BodyText"/>
      </w:pPr>
      <w:r>
        <w:rPr/>
        <w:t>Stony</w:t>
      </w:r>
      <w:r>
        <w:rPr>
          <w:spacing w:val="-8"/>
        </w:rPr>
        <w:t> </w:t>
      </w:r>
      <w:r>
        <w:rPr/>
        <w:t>Brook</w:t>
      </w:r>
      <w:r>
        <w:rPr>
          <w:spacing w:val="-2"/>
        </w:rPr>
        <w:t> </w:t>
      </w:r>
      <w:r>
        <w:rPr/>
        <w:t>University</w:t>
      </w:r>
      <w:r>
        <w:rPr>
          <w:spacing w:val="-6"/>
        </w:rPr>
        <w:t> </w:t>
      </w:r>
      <w:r>
        <w:rPr/>
        <w:t>expects</w:t>
      </w:r>
      <w:r>
        <w:rPr>
          <w:spacing w:val="-2"/>
        </w:rPr>
        <w:t> </w:t>
      </w:r>
      <w:r>
        <w:rPr/>
        <w:t>students</w:t>
      </w:r>
      <w:r>
        <w:rPr>
          <w:spacing w:val="-5"/>
        </w:rPr>
        <w:t> </w:t>
      </w:r>
      <w:r>
        <w:rPr/>
        <w:t>to</w:t>
      </w:r>
      <w:r>
        <w:rPr>
          <w:spacing w:val="-5"/>
        </w:rPr>
        <w:t> </w:t>
      </w:r>
      <w:r>
        <w:rPr/>
        <w:t>respect</w:t>
      </w:r>
      <w:r>
        <w:rPr>
          <w:spacing w:val="-2"/>
        </w:rPr>
        <w:t> </w:t>
      </w:r>
      <w:r>
        <w:rPr/>
        <w:t>the</w:t>
      </w:r>
      <w:r>
        <w:rPr>
          <w:spacing w:val="-6"/>
        </w:rPr>
        <w:t> </w:t>
      </w:r>
      <w:r>
        <w:rPr/>
        <w:t>rights,</w:t>
      </w:r>
      <w:r>
        <w:rPr>
          <w:spacing w:val="-5"/>
        </w:rPr>
        <w:t> </w:t>
      </w:r>
      <w:r>
        <w:rPr/>
        <w:t>privileges,</w:t>
      </w:r>
      <w:r>
        <w:rPr>
          <w:spacing w:val="-5"/>
        </w:rPr>
        <w:t> </w:t>
      </w:r>
      <w:r>
        <w:rPr/>
        <w:t>and</w:t>
      </w:r>
      <w:r>
        <w:rPr>
          <w:spacing w:val="-5"/>
        </w:rPr>
        <w:t> </w:t>
      </w:r>
      <w:r>
        <w:rPr/>
        <w:t>property</w:t>
      </w:r>
      <w:r>
        <w:rPr>
          <w:spacing w:val="-6"/>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2240" w:h="15840"/>
      <w:pgMar w:header="723" w:footer="0" w:top="134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1130300</wp:posOffset>
              </wp:positionH>
              <wp:positionV relativeFrom="page">
                <wp:posOffset>446111</wp:posOffset>
              </wp:positionV>
              <wp:extent cx="243395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3955" cy="194310"/>
                      </a:xfrm>
                      <a:prstGeom prst="rect">
                        <a:avLst/>
                      </a:prstGeom>
                    </wps:spPr>
                    <wps:txbx>
                      <w:txbxContent>
                        <w:p>
                          <w:pPr>
                            <w:pStyle w:val="BodyText"/>
                            <w:spacing w:before="9"/>
                            <w:ind w:left="20"/>
                          </w:pPr>
                          <w:r>
                            <w:rPr/>
                            <w:t>Engineering</w:t>
                          </w:r>
                          <w:r>
                            <w:rPr>
                              <w:spacing w:val="-10"/>
                            </w:rPr>
                            <w:t> </w:t>
                          </w:r>
                          <w:r>
                            <w:rPr/>
                            <w:t>Ethics</w:t>
                          </w:r>
                          <w:r>
                            <w:rPr>
                              <w:spacing w:val="-8"/>
                            </w:rPr>
                            <w:t> </w:t>
                          </w:r>
                          <w:r>
                            <w:rPr/>
                            <w:t>and</w:t>
                          </w:r>
                          <w:r>
                            <w:rPr>
                              <w:spacing w:val="-8"/>
                            </w:rPr>
                            <w:t> </w:t>
                          </w:r>
                          <w:r>
                            <w:rPr/>
                            <w:t>Societal</w:t>
                          </w:r>
                          <w:r>
                            <w:rPr>
                              <w:spacing w:val="-6"/>
                            </w:rPr>
                            <w:t>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126892pt;width:191.65pt;height:15.3pt;mso-position-horizontal-relative:page;mso-position-vertical-relative:page;z-index:-15806464" type="#_x0000_t202" id="docshape1" filled="false" stroked="false">
              <v:textbox inset="0,0,0,0">
                <w:txbxContent>
                  <w:p>
                    <w:pPr>
                      <w:pStyle w:val="BodyText"/>
                      <w:spacing w:before="9"/>
                      <w:ind w:left="20"/>
                    </w:pPr>
                    <w:r>
                      <w:rPr/>
                      <w:t>Engineering</w:t>
                    </w:r>
                    <w:r>
                      <w:rPr>
                        <w:spacing w:val="-10"/>
                      </w:rPr>
                      <w:t> </w:t>
                    </w:r>
                    <w:r>
                      <w:rPr/>
                      <w:t>Ethics</w:t>
                    </w:r>
                    <w:r>
                      <w:rPr>
                        <w:spacing w:val="-8"/>
                      </w:rPr>
                      <w:t> </w:t>
                    </w:r>
                    <w:r>
                      <w:rPr/>
                      <w:t>and</w:t>
                    </w:r>
                    <w:r>
                      <w:rPr>
                        <w:spacing w:val="-8"/>
                      </w:rPr>
                      <w:t> </w:t>
                    </w:r>
                    <w:r>
                      <w:rPr/>
                      <w:t>Societal</w:t>
                    </w:r>
                    <w:r>
                      <w:rPr>
                        <w:spacing w:val="-6"/>
                      </w:rPr>
                      <w:t> </w:t>
                    </w:r>
                    <w:r>
                      <w:rPr>
                        <w:spacing w:val="-2"/>
                      </w:rPr>
                      <w:t>Impact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0528">
              <wp:simplePos x="0" y="0"/>
              <wp:positionH relativeFrom="page">
                <wp:posOffset>5923778</wp:posOffset>
              </wp:positionH>
              <wp:positionV relativeFrom="page">
                <wp:posOffset>446111</wp:posOffset>
              </wp:positionV>
              <wp:extent cx="71437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4375" cy="194310"/>
                      </a:xfrm>
                      <a:prstGeom prst="rect">
                        <a:avLst/>
                      </a:prstGeom>
                    </wps:spPr>
                    <wps:txbx>
                      <w:txbxContent>
                        <w:p>
                          <w:pPr>
                            <w:pStyle w:val="BodyText"/>
                            <w:spacing w:before="9"/>
                            <w:ind w:left="20"/>
                          </w:pPr>
                          <w:r>
                            <w:rPr/>
                            <w:t>Page</w:t>
                          </w:r>
                          <w:r>
                            <w:rPr>
                              <w:spacing w:val="-5"/>
                            </w:rPr>
                            <w:t> </w:t>
                          </w:r>
                          <w:r>
                            <w:rPr/>
                            <w:fldChar w:fldCharType="begin"/>
                          </w:r>
                          <w:r>
                            <w:rPr/>
                            <w:instrText> PAGE </w:instrText>
                          </w:r>
                          <w:r>
                            <w:rPr/>
                            <w:fldChar w:fldCharType="separate"/>
                          </w:r>
                          <w:r>
                            <w:rPr/>
                            <w:t>1</w:t>
                          </w:r>
                          <w:r>
                            <w:rPr/>
                            <w:fldChar w:fldCharType="end"/>
                          </w:r>
                          <w:r>
                            <w:rPr>
                              <w:spacing w:val="-5"/>
                            </w:rPr>
                            <w:t> </w:t>
                          </w:r>
                          <w:r>
                            <w:rPr/>
                            <w:t>of</w:t>
                          </w:r>
                          <w:r>
                            <w:rPr>
                              <w:spacing w:val="-1"/>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66.43927pt;margin-top:35.126892pt;width:56.25pt;height:15.3pt;mso-position-horizontal-relative:page;mso-position-vertical-relative:page;z-index:-15805952" type="#_x0000_t202" id="docshape2" filled="false" stroked="false">
              <v:textbox inset="0,0,0,0">
                <w:txbxContent>
                  <w:p>
                    <w:pPr>
                      <w:pStyle w:val="BodyText"/>
                      <w:spacing w:before="9"/>
                      <w:ind w:left="20"/>
                    </w:pPr>
                    <w:r>
                      <w:rPr/>
                      <w:t>Page</w:t>
                    </w:r>
                    <w:r>
                      <w:rPr>
                        <w:spacing w:val="-5"/>
                      </w:rPr>
                      <w:t> </w:t>
                    </w:r>
                    <w:r>
                      <w:rPr/>
                      <w:fldChar w:fldCharType="begin"/>
                    </w:r>
                    <w:r>
                      <w:rPr/>
                      <w:instrText> PAGE </w:instrText>
                    </w:r>
                    <w:r>
                      <w:rPr/>
                      <w:fldChar w:fldCharType="separate"/>
                    </w:r>
                    <w:r>
                      <w:rPr/>
                      <w:t>1</w:t>
                    </w:r>
                    <w:r>
                      <w:rPr/>
                      <w:fldChar w:fldCharType="end"/>
                    </w:r>
                    <w:r>
                      <w:rPr>
                        <w:spacing w:val="-5"/>
                      </w:rPr>
                      <w:t> </w:t>
                    </w:r>
                    <w:r>
                      <w:rPr/>
                      <w:t>of</w:t>
                    </w:r>
                    <w:r>
                      <w:rPr>
                        <w:spacing w:val="-1"/>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9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70" w:hanging="360"/>
      </w:pPr>
      <w:rPr>
        <w:rFonts w:hint="default"/>
        <w:lang w:val="en-US" w:eastAsia="en-US" w:bidi="ar-SA"/>
      </w:rPr>
    </w:lvl>
    <w:lvl w:ilvl="6">
      <w:start w:val="0"/>
      <w:numFmt w:val="bullet"/>
      <w:lvlText w:val="•"/>
      <w:lvlJc w:val="left"/>
      <w:pPr>
        <w:ind w:left="5544" w:hanging="360"/>
      </w:pPr>
      <w:rPr>
        <w:rFonts w:hint="default"/>
        <w:lang w:val="en-US" w:eastAsia="en-US" w:bidi="ar-SA"/>
      </w:rPr>
    </w:lvl>
    <w:lvl w:ilvl="7">
      <w:start w:val="0"/>
      <w:numFmt w:val="bullet"/>
      <w:lvlText w:val="•"/>
      <w:lvlJc w:val="left"/>
      <w:pPr>
        <w:ind w:left="6318" w:hanging="360"/>
      </w:pPr>
      <w:rPr>
        <w:rFonts w:hint="default"/>
        <w:lang w:val="en-US" w:eastAsia="en-US" w:bidi="ar-SA"/>
      </w:rPr>
    </w:lvl>
    <w:lvl w:ilvl="8">
      <w:start w:val="0"/>
      <w:numFmt w:val="bullet"/>
      <w:lvlText w:val="•"/>
      <w:lvlJc w:val="left"/>
      <w:pPr>
        <w:ind w:left="7092"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3240" w:hanging="360"/>
      </w:pPr>
      <w:rPr>
        <w:rFonts w:hint="default" w:ascii="Symbol" w:hAnsi="Symbol" w:eastAsia="Symbol" w:cs="Symbol"/>
        <w:b w:val="0"/>
        <w:bCs w:val="0"/>
        <w:i w:val="0"/>
        <w:iCs w:val="0"/>
        <w:spacing w:val="0"/>
        <w:w w:val="99"/>
        <w:sz w:val="24"/>
        <w:szCs w:val="24"/>
        <w:lang w:val="en-US" w:eastAsia="en-US" w:bidi="ar-SA"/>
      </w:rPr>
    </w:lvl>
    <w:lvl w:ilvl="2">
      <w:start w:val="0"/>
      <w:numFmt w:val="bullet"/>
      <w:lvlText w:val="•"/>
      <w:lvlJc w:val="left"/>
      <w:pPr>
        <w:ind w:left="3840" w:hanging="360"/>
      </w:pPr>
      <w:rPr>
        <w:rFonts w:hint="default"/>
        <w:lang w:val="en-US" w:eastAsia="en-US" w:bidi="ar-SA"/>
      </w:rPr>
    </w:lvl>
    <w:lvl w:ilvl="3">
      <w:start w:val="0"/>
      <w:numFmt w:val="bullet"/>
      <w:lvlText w:val="•"/>
      <w:lvlJc w:val="left"/>
      <w:pPr>
        <w:ind w:left="44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29" w:right="1733"/>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line="274" w:lineRule="exact"/>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89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Mooney</dc:creator>
  <dc:title>Microsoft Word - ESE 301_Syllabus_Fall 2020</dc:title>
  <dcterms:created xsi:type="dcterms:W3CDTF">2025-11-06T19:11:24Z</dcterms:created>
  <dcterms:modified xsi:type="dcterms:W3CDTF">2025-11-06T19:11:24Z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LastSaved">
    <vt:filetime>2025-11-06T00:00:00Z</vt:filetime>
  </property>
  <property fmtid="{D5CDD505-2E9C-101B-9397-08002B2CF9AE}" pid="4" name="Producer">
    <vt:lpwstr>Microsoft: Print To PDF</vt:lpwstr>
  </property>
</Properties>
</file>