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5"/>
        </w:rPr>
        <w:t> </w:t>
      </w:r>
      <w:r>
        <w:rPr/>
        <w:t>271:</w:t>
      </w:r>
      <w:r>
        <w:rPr>
          <w:spacing w:val="-4"/>
        </w:rPr>
        <w:t> </w:t>
      </w:r>
      <w:r>
        <w:rPr/>
        <w:t>Electrical</w:t>
      </w:r>
      <w:r>
        <w:rPr>
          <w:spacing w:val="-6"/>
        </w:rPr>
        <w:t> </w:t>
      </w:r>
      <w:r>
        <w:rPr/>
        <w:t>circuit</w:t>
      </w:r>
      <w:r>
        <w:rPr>
          <w:spacing w:val="-6"/>
        </w:rPr>
        <w:t> </w:t>
      </w:r>
      <w:r>
        <w:rPr>
          <w:spacing w:val="-2"/>
        </w:rPr>
        <w:t>analysis</w:t>
      </w:r>
    </w:p>
    <w:p>
      <w:pPr>
        <w:pStyle w:val="BodyText"/>
        <w:spacing w:line="275" w:lineRule="exact"/>
        <w:ind w:right="360"/>
        <w:jc w:val="center"/>
      </w:pPr>
      <w:r>
        <w:rPr/>
        <w:t>Fall</w:t>
      </w:r>
      <w:r>
        <w:rPr>
          <w:spacing w:val="-3"/>
        </w:rPr>
        <w:t> </w:t>
      </w:r>
      <w:r>
        <w:rPr>
          <w:spacing w:val="-4"/>
        </w:rPr>
        <w:t>2020</w:t>
      </w:r>
    </w:p>
    <w:p>
      <w:pPr>
        <w:pStyle w:val="BodyText"/>
      </w:pPr>
    </w:p>
    <w:p>
      <w:pPr>
        <w:pStyle w:val="BodyText"/>
      </w:pPr>
    </w:p>
    <w:p>
      <w:pPr>
        <w:pStyle w:val="BodyText"/>
      </w:pPr>
    </w:p>
    <w:p>
      <w:pPr>
        <w:pStyle w:val="BodyText"/>
        <w:ind w:right="357"/>
        <w:jc w:val="both"/>
      </w:pPr>
      <w:r>
        <w:rPr/>
        <w:t>The course is designed to provide the necessary theoretical background for electronic lecture and lab courses like ESE 211, 218, 311, 314, 324, 372, etc. The course covers the following topics: passive</w:t>
      </w:r>
      <w:r>
        <w:rPr>
          <w:spacing w:val="-12"/>
        </w:rPr>
        <w:t> </w:t>
      </w:r>
      <w:r>
        <w:rPr/>
        <w:t>circuit</w:t>
      </w:r>
      <w:r>
        <w:rPr>
          <w:spacing w:val="-10"/>
        </w:rPr>
        <w:t> </w:t>
      </w:r>
      <w:r>
        <w:rPr/>
        <w:t>elements:</w:t>
      </w:r>
      <w:r>
        <w:rPr>
          <w:spacing w:val="-8"/>
        </w:rPr>
        <w:t> </w:t>
      </w:r>
      <w:r>
        <w:rPr/>
        <w:t>resistors,</w:t>
      </w:r>
      <w:r>
        <w:rPr>
          <w:spacing w:val="-11"/>
        </w:rPr>
        <w:t> </w:t>
      </w:r>
      <w:r>
        <w:rPr/>
        <w:t>capacitors,</w:t>
      </w:r>
      <w:r>
        <w:rPr>
          <w:spacing w:val="-11"/>
        </w:rPr>
        <w:t> </w:t>
      </w:r>
      <w:r>
        <w:rPr/>
        <w:t>inductors.</w:t>
      </w:r>
      <w:r>
        <w:rPr>
          <w:spacing w:val="-11"/>
        </w:rPr>
        <w:t> </w:t>
      </w:r>
      <w:r>
        <w:rPr/>
        <w:t>Elements</w:t>
      </w:r>
      <w:r>
        <w:rPr>
          <w:spacing w:val="-10"/>
        </w:rPr>
        <w:t> </w:t>
      </w:r>
      <w:r>
        <w:rPr/>
        <w:t>of</w:t>
      </w:r>
      <w:r>
        <w:rPr>
          <w:spacing w:val="-11"/>
        </w:rPr>
        <w:t> </w:t>
      </w:r>
      <w:r>
        <w:rPr/>
        <w:t>circuit</w:t>
      </w:r>
      <w:r>
        <w:rPr>
          <w:spacing w:val="-9"/>
        </w:rPr>
        <w:t> </w:t>
      </w:r>
      <w:r>
        <w:rPr/>
        <w:t>topology.</w:t>
      </w:r>
      <w:r>
        <w:rPr>
          <w:spacing w:val="-11"/>
        </w:rPr>
        <w:t> </w:t>
      </w:r>
      <w:r>
        <w:rPr/>
        <w:t>Kirchhoff’s and Ohm’s law. Nodal and mesh analysis. Equivalent circuits. Steady-state AC circuits. Phasors. Transient</w:t>
      </w:r>
      <w:r>
        <w:rPr>
          <w:spacing w:val="-15"/>
        </w:rPr>
        <w:t> </w:t>
      </w:r>
      <w:r>
        <w:rPr/>
        <w:t>analysis.</w:t>
      </w:r>
      <w:r>
        <w:rPr>
          <w:spacing w:val="-15"/>
        </w:rPr>
        <w:t> </w:t>
      </w:r>
      <w:r>
        <w:rPr/>
        <w:t>Fourier</w:t>
      </w:r>
      <w:r>
        <w:rPr>
          <w:spacing w:val="-15"/>
        </w:rPr>
        <w:t> </w:t>
      </w:r>
      <w:r>
        <w:rPr/>
        <w:t>and</w:t>
      </w:r>
      <w:r>
        <w:rPr>
          <w:spacing w:val="-15"/>
        </w:rPr>
        <w:t> </w:t>
      </w:r>
      <w:r>
        <w:rPr/>
        <w:t>Laplace</w:t>
      </w:r>
      <w:r>
        <w:rPr>
          <w:spacing w:val="-15"/>
        </w:rPr>
        <w:t> </w:t>
      </w:r>
      <w:r>
        <w:rPr/>
        <w:t>transforms.</w:t>
      </w:r>
      <w:r>
        <w:rPr>
          <w:spacing w:val="-15"/>
        </w:rPr>
        <w:t> </w:t>
      </w:r>
      <w:r>
        <w:rPr/>
        <w:t>Fundamentals</w:t>
      </w:r>
      <w:r>
        <w:rPr>
          <w:spacing w:val="-15"/>
        </w:rPr>
        <w:t> </w:t>
      </w:r>
      <w:r>
        <w:rPr/>
        <w:t>of</w:t>
      </w:r>
      <w:r>
        <w:rPr>
          <w:spacing w:val="-15"/>
        </w:rPr>
        <w:t> </w:t>
      </w:r>
      <w:r>
        <w:rPr/>
        <w:t>AC</w:t>
      </w:r>
      <w:r>
        <w:rPr>
          <w:spacing w:val="-15"/>
        </w:rPr>
        <w:t> </w:t>
      </w:r>
      <w:r>
        <w:rPr/>
        <w:t>power,</w:t>
      </w:r>
      <w:r>
        <w:rPr>
          <w:spacing w:val="-15"/>
        </w:rPr>
        <w:t> </w:t>
      </w:r>
      <w:r>
        <w:rPr/>
        <w:t>coupled</w:t>
      </w:r>
      <w:r>
        <w:rPr>
          <w:spacing w:val="-15"/>
        </w:rPr>
        <w:t> </w:t>
      </w:r>
      <w:r>
        <w:rPr/>
        <w:t>inductors (transformers). Two-port networks.</w:t>
      </w:r>
    </w:p>
    <w:p>
      <w:pPr>
        <w:pStyle w:val="BodyText"/>
      </w:pPr>
    </w:p>
    <w:p>
      <w:pPr>
        <w:pStyle w:val="BodyText"/>
      </w:pPr>
    </w:p>
    <w:p>
      <w:pPr>
        <w:pStyle w:val="BodyText"/>
        <w:spacing w:before="205"/>
      </w:pPr>
    </w:p>
    <w:p>
      <w:pPr>
        <w:spacing w:before="0"/>
        <w:ind w:left="0" w:right="0" w:firstLine="0"/>
        <w:jc w:val="both"/>
        <w:rPr>
          <w:sz w:val="24"/>
        </w:rPr>
      </w:pPr>
      <w:r>
        <w:rPr>
          <w:b/>
          <w:sz w:val="24"/>
        </w:rPr>
        <w:t>Course</w:t>
      </w:r>
      <w:r>
        <w:rPr>
          <w:b/>
          <w:spacing w:val="-3"/>
          <w:sz w:val="24"/>
        </w:rPr>
        <w:t> </w:t>
      </w:r>
      <w:r>
        <w:rPr>
          <w:b/>
          <w:sz w:val="24"/>
        </w:rPr>
        <w:t>Designation:</w:t>
      </w:r>
      <w:r>
        <w:rPr>
          <w:b/>
          <w:spacing w:val="53"/>
          <w:w w:val="150"/>
          <w:sz w:val="24"/>
        </w:rPr>
        <w:t>   </w:t>
      </w:r>
      <w:r>
        <w:rPr>
          <w:sz w:val="24"/>
        </w:rPr>
        <w:t>Required</w:t>
      </w:r>
      <w:r>
        <w:rPr>
          <w:spacing w:val="2"/>
          <w:sz w:val="24"/>
        </w:rPr>
        <w:t> </w:t>
      </w:r>
      <w:r>
        <w:rPr>
          <w:spacing w:val="-2"/>
          <w:sz w:val="24"/>
        </w:rPr>
        <w:t>Course</w:t>
      </w:r>
    </w:p>
    <w:p>
      <w:pPr>
        <w:pStyle w:val="BodyText"/>
        <w:spacing w:before="204"/>
      </w:pPr>
    </w:p>
    <w:p>
      <w:pPr>
        <w:pStyle w:val="BodyText"/>
        <w:tabs>
          <w:tab w:pos="2554" w:val="left" w:leader="none"/>
        </w:tabs>
        <w:ind w:left="2521" w:right="361" w:hanging="2521"/>
      </w:pPr>
      <w:r>
        <w:rPr>
          <w:b/>
        </w:rPr>
        <w:t>Text Books:</w:t>
        <w:tab/>
        <w:tab/>
      </w:r>
      <w:r>
        <w:rPr/>
        <w:t>Main:</w:t>
      </w:r>
      <w:r>
        <w:rPr>
          <w:spacing w:val="-5"/>
        </w:rPr>
        <w:t> </w:t>
      </w:r>
      <w:r>
        <w:rPr/>
        <w:t>Charles</w:t>
      </w:r>
      <w:r>
        <w:rPr>
          <w:spacing w:val="-6"/>
        </w:rPr>
        <w:t> </w:t>
      </w:r>
      <w:r>
        <w:rPr/>
        <w:t>K.</w:t>
      </w:r>
      <w:r>
        <w:rPr>
          <w:spacing w:val="-5"/>
        </w:rPr>
        <w:t> </w:t>
      </w:r>
      <w:r>
        <w:rPr/>
        <w:t>Alexander</w:t>
      </w:r>
      <w:r>
        <w:rPr>
          <w:spacing w:val="-5"/>
        </w:rPr>
        <w:t> </w:t>
      </w:r>
      <w:r>
        <w:rPr/>
        <w:t>and</w:t>
      </w:r>
      <w:r>
        <w:rPr>
          <w:spacing w:val="-5"/>
        </w:rPr>
        <w:t> </w:t>
      </w:r>
      <w:r>
        <w:rPr/>
        <w:t>Matthew</w:t>
      </w:r>
      <w:r>
        <w:rPr>
          <w:spacing w:val="-6"/>
        </w:rPr>
        <w:t> </w:t>
      </w:r>
      <w:r>
        <w:rPr/>
        <w:t>N.O.</w:t>
      </w:r>
      <w:r>
        <w:rPr>
          <w:spacing w:val="-5"/>
        </w:rPr>
        <w:t> </w:t>
      </w:r>
      <w:r>
        <w:rPr/>
        <w:t>Sadiku</w:t>
      </w:r>
      <w:r>
        <w:rPr>
          <w:spacing w:val="-5"/>
        </w:rPr>
        <w:t> </w:t>
      </w:r>
      <w:r>
        <w:rPr/>
        <w:t>“Fundamentals of Electric Circuits”, McGraw Hill, ISBN 978-0-007-352955-4</w:t>
      </w:r>
    </w:p>
    <w:p>
      <w:pPr>
        <w:pStyle w:val="BodyText"/>
        <w:spacing w:before="204"/>
      </w:pPr>
    </w:p>
    <w:p>
      <w:pPr>
        <w:pStyle w:val="BodyText"/>
        <w:ind w:left="2521" w:right="472"/>
      </w:pPr>
      <w:r>
        <w:rPr/>
        <w:t>Additional:</w:t>
      </w:r>
      <w:r>
        <w:rPr>
          <w:spacing w:val="-5"/>
        </w:rPr>
        <w:t> </w:t>
      </w:r>
      <w:r>
        <w:rPr/>
        <w:t>R.E.</w:t>
      </w:r>
      <w:r>
        <w:rPr>
          <w:spacing w:val="-5"/>
        </w:rPr>
        <w:t> </w:t>
      </w:r>
      <w:r>
        <w:rPr/>
        <w:t>Thomas,</w:t>
      </w:r>
      <w:r>
        <w:rPr>
          <w:spacing w:val="-5"/>
        </w:rPr>
        <w:t> </w:t>
      </w:r>
      <w:r>
        <w:rPr/>
        <w:t>R.J.</w:t>
      </w:r>
      <w:r>
        <w:rPr>
          <w:spacing w:val="-5"/>
        </w:rPr>
        <w:t> </w:t>
      </w:r>
      <w:r>
        <w:rPr/>
        <w:t>Rosa,</w:t>
      </w:r>
      <w:r>
        <w:rPr>
          <w:spacing w:val="-5"/>
        </w:rPr>
        <w:t> </w:t>
      </w:r>
      <w:r>
        <w:rPr/>
        <w:t>G.J.</w:t>
      </w:r>
      <w:r>
        <w:rPr>
          <w:spacing w:val="-5"/>
        </w:rPr>
        <w:t> </w:t>
      </w:r>
      <w:r>
        <w:rPr/>
        <w:t>Toussaint</w:t>
      </w:r>
      <w:r>
        <w:rPr>
          <w:spacing w:val="-5"/>
        </w:rPr>
        <w:t> </w:t>
      </w:r>
      <w:r>
        <w:rPr/>
        <w:t>“The</w:t>
      </w:r>
      <w:r>
        <w:rPr>
          <w:spacing w:val="-6"/>
        </w:rPr>
        <w:t> </w:t>
      </w:r>
      <w:r>
        <w:rPr/>
        <w:t>analysis</w:t>
      </w:r>
      <w:r>
        <w:rPr>
          <w:spacing w:val="-5"/>
        </w:rPr>
        <w:t> </w:t>
      </w:r>
      <w:r>
        <w:rPr/>
        <w:t>and design of linear circuits”, 7 th Edition, Willey, ISBN 978-1-119-</w:t>
      </w:r>
      <w:r>
        <w:rPr>
          <w:spacing w:val="-2"/>
        </w:rPr>
        <w:t>06558-47</w:t>
      </w:r>
    </w:p>
    <w:p>
      <w:pPr>
        <w:pStyle w:val="BodyText"/>
        <w:spacing w:before="204"/>
      </w:pPr>
    </w:p>
    <w:p>
      <w:pPr>
        <w:pStyle w:val="BodyText"/>
        <w:tabs>
          <w:tab w:pos="2276" w:val="left" w:leader="none"/>
        </w:tabs>
        <w:jc w:val="both"/>
      </w:pPr>
      <w:r>
        <w:rPr>
          <w:b/>
          <w:spacing w:val="-2"/>
        </w:rPr>
        <w:t>Prerequisites</w:t>
      </w:r>
      <w:r>
        <w:rPr>
          <w:spacing w:val="-2"/>
        </w:rPr>
        <w:t>:</w:t>
      </w:r>
      <w:r>
        <w:rPr/>
        <w:tab/>
        <w:t>MAT</w:t>
      </w:r>
      <w:r>
        <w:rPr>
          <w:spacing w:val="-3"/>
        </w:rPr>
        <w:t> </w:t>
      </w:r>
      <w:r>
        <w:rPr/>
        <w:t>127</w:t>
      </w:r>
      <w:r>
        <w:rPr>
          <w:spacing w:val="-3"/>
        </w:rPr>
        <w:t> </w:t>
      </w:r>
      <w:r>
        <w:rPr/>
        <w:t>or</w:t>
      </w:r>
      <w:r>
        <w:rPr>
          <w:spacing w:val="-4"/>
        </w:rPr>
        <w:t> </w:t>
      </w:r>
      <w:r>
        <w:rPr/>
        <w:t>132</w:t>
      </w:r>
      <w:r>
        <w:rPr>
          <w:spacing w:val="-3"/>
        </w:rPr>
        <w:t> </w:t>
      </w:r>
      <w:r>
        <w:rPr/>
        <w:t>or</w:t>
      </w:r>
      <w:r>
        <w:rPr>
          <w:spacing w:val="-4"/>
        </w:rPr>
        <w:t> </w:t>
      </w:r>
      <w:r>
        <w:rPr/>
        <w:t>142</w:t>
      </w:r>
      <w:r>
        <w:rPr>
          <w:spacing w:val="-3"/>
        </w:rPr>
        <w:t> </w:t>
      </w:r>
      <w:r>
        <w:rPr/>
        <w:t>or</w:t>
      </w:r>
      <w:r>
        <w:rPr>
          <w:spacing w:val="-4"/>
        </w:rPr>
        <w:t> </w:t>
      </w:r>
      <w:r>
        <w:rPr/>
        <w:t>171</w:t>
      </w:r>
      <w:r>
        <w:rPr>
          <w:spacing w:val="-3"/>
        </w:rPr>
        <w:t> </w:t>
      </w:r>
      <w:r>
        <w:rPr/>
        <w:t>or</w:t>
      </w:r>
      <w:r>
        <w:rPr>
          <w:spacing w:val="-4"/>
        </w:rPr>
        <w:t> </w:t>
      </w:r>
      <w:r>
        <w:rPr/>
        <w:t>AMS</w:t>
      </w:r>
      <w:r>
        <w:rPr>
          <w:spacing w:val="-2"/>
        </w:rPr>
        <w:t> </w:t>
      </w:r>
      <w:r>
        <w:rPr/>
        <w:t>161;</w:t>
      </w:r>
      <w:r>
        <w:rPr>
          <w:spacing w:val="-2"/>
        </w:rPr>
        <w:t> </w:t>
      </w:r>
      <w:r>
        <w:rPr/>
        <w:t>PHY</w:t>
      </w:r>
      <w:r>
        <w:rPr>
          <w:spacing w:val="-4"/>
        </w:rPr>
        <w:t> </w:t>
      </w:r>
      <w:r>
        <w:rPr/>
        <w:t>127</w:t>
      </w:r>
      <w:r>
        <w:rPr>
          <w:spacing w:val="-3"/>
        </w:rPr>
        <w:t> </w:t>
      </w:r>
      <w:r>
        <w:rPr/>
        <w:t>or</w:t>
      </w:r>
      <w:r>
        <w:rPr>
          <w:spacing w:val="-4"/>
        </w:rPr>
        <w:t> </w:t>
      </w:r>
      <w:r>
        <w:rPr/>
        <w:t>132/134</w:t>
      </w:r>
      <w:r>
        <w:rPr>
          <w:spacing w:val="-2"/>
        </w:rPr>
        <w:t> </w:t>
      </w:r>
      <w:r>
        <w:rPr/>
        <w:t>or</w:t>
      </w:r>
      <w:r>
        <w:rPr>
          <w:spacing w:val="-4"/>
        </w:rPr>
        <w:t> 142.</w:t>
      </w:r>
    </w:p>
    <w:p>
      <w:pPr>
        <w:pStyle w:val="Heading2"/>
        <w:tabs>
          <w:tab w:pos="2768" w:val="right" w:leader="none"/>
        </w:tabs>
        <w:spacing w:before="480"/>
        <w:rPr>
          <w:b w:val="0"/>
        </w:rPr>
      </w:pPr>
      <w:r>
        <w:rPr/>
        <w:t>Credit</w:t>
      </w:r>
      <w:r>
        <w:rPr>
          <w:spacing w:val="-3"/>
        </w:rPr>
        <w:t> </w:t>
      </w:r>
      <w:r>
        <w:rPr>
          <w:spacing w:val="-2"/>
        </w:rPr>
        <w:t>Hours:</w:t>
      </w:r>
      <w:r>
        <w:rPr/>
        <w:tab/>
      </w:r>
      <w:r>
        <w:rPr>
          <w:b w:val="0"/>
          <w:spacing w:val="-10"/>
        </w:rPr>
        <w:t>3</w:t>
      </w:r>
    </w:p>
    <w:p>
      <w:pPr>
        <w:pStyle w:val="BodyText"/>
        <w:spacing w:before="204"/>
      </w:pPr>
    </w:p>
    <w:p>
      <w:pPr>
        <w:tabs>
          <w:tab w:pos="2520" w:val="left" w:leader="none"/>
        </w:tabs>
        <w:spacing w:before="0"/>
        <w:ind w:left="0" w:right="0" w:firstLine="0"/>
        <w:jc w:val="both"/>
        <w:rPr>
          <w:sz w:val="24"/>
        </w:rPr>
      </w:pPr>
      <w:r>
        <w:rPr>
          <w:b/>
          <w:spacing w:val="-2"/>
          <w:sz w:val="24"/>
        </w:rPr>
        <w:t>Instructor:</w:t>
      </w:r>
      <w:r>
        <w:rPr>
          <w:b/>
          <w:sz w:val="24"/>
        </w:rPr>
        <w:tab/>
        <w:t>S.Suchalkin,</w:t>
      </w:r>
      <w:r>
        <w:rPr>
          <w:b/>
          <w:spacing w:val="-1"/>
          <w:sz w:val="24"/>
        </w:rPr>
        <w:t> </w:t>
      </w:r>
      <w:hyperlink r:id="rId5">
        <w:r>
          <w:rPr>
            <w:spacing w:val="-2"/>
            <w:sz w:val="24"/>
          </w:rPr>
          <w:t>sergey.suchalkin@stonybrook.edu</w:t>
        </w:r>
      </w:hyperlink>
    </w:p>
    <w:p>
      <w:pPr>
        <w:pStyle w:val="BodyText"/>
        <w:spacing w:before="204"/>
      </w:pPr>
    </w:p>
    <w:p>
      <w:pPr>
        <w:pStyle w:val="BodyText"/>
        <w:tabs>
          <w:tab w:pos="2520" w:val="left" w:leader="none"/>
        </w:tabs>
        <w:spacing w:before="1"/>
        <w:ind w:left="2521" w:right="361" w:hanging="2521"/>
      </w:pPr>
      <w:r>
        <w:rPr>
          <w:b/>
          <w:spacing w:val="-2"/>
        </w:rPr>
        <w:t>Goals:</w:t>
      </w:r>
      <w:r>
        <w:rPr>
          <w:b/>
        </w:rPr>
        <w:tab/>
      </w:r>
      <w:r>
        <w:rPr/>
        <w:t>The</w:t>
      </w:r>
      <w:r>
        <w:rPr>
          <w:spacing w:val="-5"/>
        </w:rPr>
        <w:t> </w:t>
      </w:r>
      <w:r>
        <w:rPr/>
        <w:t>goal</w:t>
      </w:r>
      <w:r>
        <w:rPr>
          <w:spacing w:val="-4"/>
        </w:rPr>
        <w:t> </w:t>
      </w:r>
      <w:r>
        <w:rPr/>
        <w:t>of</w:t>
      </w:r>
      <w:r>
        <w:rPr>
          <w:spacing w:val="-4"/>
        </w:rPr>
        <w:t> </w:t>
      </w:r>
      <w:r>
        <w:rPr/>
        <w:t>the</w:t>
      </w:r>
      <w:r>
        <w:rPr>
          <w:spacing w:val="-3"/>
        </w:rPr>
        <w:t> </w:t>
      </w:r>
      <w:r>
        <w:rPr/>
        <w:t>course</w:t>
      </w:r>
      <w:r>
        <w:rPr>
          <w:spacing w:val="-5"/>
        </w:rPr>
        <w:t> </w:t>
      </w:r>
      <w:r>
        <w:rPr/>
        <w:t>is</w:t>
      </w:r>
      <w:r>
        <w:rPr>
          <w:spacing w:val="-2"/>
        </w:rPr>
        <w:t> </w:t>
      </w:r>
      <w:r>
        <w:rPr/>
        <w:t>to</w:t>
      </w:r>
      <w:r>
        <w:rPr>
          <w:spacing w:val="-4"/>
        </w:rPr>
        <w:t> </w:t>
      </w:r>
      <w:r>
        <w:rPr/>
        <w:t>develop</w:t>
      </w:r>
      <w:r>
        <w:rPr>
          <w:spacing w:val="-4"/>
        </w:rPr>
        <w:t> </w:t>
      </w:r>
      <w:r>
        <w:rPr/>
        <w:t>skills</w:t>
      </w:r>
      <w:r>
        <w:rPr>
          <w:spacing w:val="-4"/>
        </w:rPr>
        <w:t> </w:t>
      </w:r>
      <w:r>
        <w:rPr/>
        <w:t>of</w:t>
      </w:r>
      <w:r>
        <w:rPr>
          <w:spacing w:val="-4"/>
        </w:rPr>
        <w:t> </w:t>
      </w:r>
      <w:r>
        <w:rPr/>
        <w:t>theoretical</w:t>
      </w:r>
      <w:r>
        <w:rPr>
          <w:spacing w:val="-4"/>
        </w:rPr>
        <w:t> </w:t>
      </w:r>
      <w:r>
        <w:rPr/>
        <w:t>circuit</w:t>
      </w:r>
      <w:r>
        <w:rPr>
          <w:spacing w:val="-4"/>
        </w:rPr>
        <w:t> </w:t>
      </w:r>
      <w:r>
        <w:rPr/>
        <w:t>analysis and circuit design.</w:t>
      </w:r>
    </w:p>
    <w:p>
      <w:pPr>
        <w:pStyle w:val="BodyText"/>
        <w:spacing w:before="204"/>
      </w:pPr>
    </w:p>
    <w:p>
      <w:pPr>
        <w:pStyle w:val="BodyText"/>
        <w:jc w:val="both"/>
      </w:pPr>
      <w:r>
        <w:rPr>
          <w:b/>
        </w:rPr>
        <w:t>Lectures</w:t>
      </w:r>
      <w:r>
        <w:rPr>
          <w:b/>
          <w:spacing w:val="-1"/>
        </w:rPr>
        <w:t> </w:t>
      </w:r>
      <w:r>
        <w:rPr/>
        <w:t>are</w:t>
      </w:r>
      <w:r>
        <w:rPr>
          <w:spacing w:val="-3"/>
        </w:rPr>
        <w:t> </w:t>
      </w:r>
      <w:r>
        <w:rPr/>
        <w:t>given</w:t>
      </w:r>
      <w:r>
        <w:rPr>
          <w:spacing w:val="2"/>
        </w:rPr>
        <w:t> </w:t>
      </w:r>
      <w:r>
        <w:rPr/>
        <w:t>remotely (Zoom)</w:t>
      </w:r>
      <w:r>
        <w:rPr>
          <w:spacing w:val="-1"/>
        </w:rPr>
        <w:t> </w:t>
      </w:r>
      <w:r>
        <w:rPr/>
        <w:t>on</w:t>
      </w:r>
      <w:r>
        <w:rPr>
          <w:spacing w:val="-1"/>
        </w:rPr>
        <w:t> </w:t>
      </w:r>
      <w:r>
        <w:rPr/>
        <w:t>Mondays</w:t>
      </w:r>
      <w:r>
        <w:rPr>
          <w:spacing w:val="2"/>
        </w:rPr>
        <w:t> </w:t>
      </w:r>
      <w:r>
        <w:rPr/>
        <w:t>and</w:t>
      </w:r>
      <w:r>
        <w:rPr>
          <w:spacing w:val="-1"/>
        </w:rPr>
        <w:t> </w:t>
      </w:r>
      <w:r>
        <w:rPr/>
        <w:t>Wednesdays</w:t>
      </w:r>
      <w:r>
        <w:rPr>
          <w:spacing w:val="1"/>
        </w:rPr>
        <w:t> </w:t>
      </w:r>
      <w:r>
        <w:rPr/>
        <w:t>8:30</w:t>
      </w:r>
      <w:r>
        <w:rPr>
          <w:spacing w:val="-1"/>
        </w:rPr>
        <w:t> </w:t>
      </w:r>
      <w:r>
        <w:rPr/>
        <w:t>a.m.</w:t>
      </w:r>
      <w:r>
        <w:rPr>
          <w:spacing w:val="1"/>
        </w:rPr>
        <w:t> </w:t>
      </w:r>
      <w:r>
        <w:rPr/>
        <w:t>–</w:t>
      </w:r>
      <w:r>
        <w:rPr>
          <w:spacing w:val="-1"/>
        </w:rPr>
        <w:t> </w:t>
      </w:r>
      <w:r>
        <w:rPr/>
        <w:t>9:50 </w:t>
      </w:r>
      <w:r>
        <w:rPr>
          <w:spacing w:val="-4"/>
        </w:rPr>
        <w:t>a.m.</w:t>
      </w:r>
    </w:p>
    <w:p>
      <w:pPr>
        <w:pStyle w:val="BodyText"/>
        <w:spacing w:before="204"/>
      </w:pPr>
    </w:p>
    <w:p>
      <w:pPr>
        <w:pStyle w:val="BodyText"/>
        <w:jc w:val="both"/>
      </w:pPr>
      <w:r>
        <w:rPr>
          <w:b/>
        </w:rPr>
        <w:t>Office</w:t>
      </w:r>
      <w:r>
        <w:rPr>
          <w:b/>
          <w:spacing w:val="-3"/>
        </w:rPr>
        <w:t> </w:t>
      </w:r>
      <w:r>
        <w:rPr>
          <w:b/>
        </w:rPr>
        <w:t>hours</w:t>
      </w:r>
      <w:r>
        <w:rPr>
          <w:b/>
          <w:spacing w:val="-1"/>
        </w:rPr>
        <w:t> </w:t>
      </w:r>
      <w:r>
        <w:rPr/>
        <w:t>are</w:t>
      </w:r>
      <w:r>
        <w:rPr>
          <w:spacing w:val="-2"/>
        </w:rPr>
        <w:t> </w:t>
      </w:r>
      <w:r>
        <w:rPr/>
        <w:t>offered</w:t>
      </w:r>
      <w:r>
        <w:rPr>
          <w:spacing w:val="2"/>
        </w:rPr>
        <w:t> </w:t>
      </w:r>
      <w:r>
        <w:rPr/>
        <w:t>remotely</w:t>
      </w:r>
      <w:r>
        <w:rPr>
          <w:spacing w:val="-1"/>
        </w:rPr>
        <w:t> </w:t>
      </w:r>
      <w:r>
        <w:rPr/>
        <w:t>(Zoom)</w:t>
      </w:r>
      <w:r>
        <w:rPr>
          <w:spacing w:val="-1"/>
        </w:rPr>
        <w:t> </w:t>
      </w:r>
      <w:r>
        <w:rPr/>
        <w:t>on</w:t>
      </w:r>
      <w:r>
        <w:rPr>
          <w:spacing w:val="-1"/>
        </w:rPr>
        <w:t> </w:t>
      </w:r>
      <w:r>
        <w:rPr/>
        <w:t>Thursdays</w:t>
      </w:r>
      <w:r>
        <w:rPr>
          <w:spacing w:val="-1"/>
        </w:rPr>
        <w:t> </w:t>
      </w:r>
      <w:r>
        <w:rPr/>
        <w:t>11:00</w:t>
      </w:r>
      <w:r>
        <w:rPr>
          <w:spacing w:val="-1"/>
        </w:rPr>
        <w:t> </w:t>
      </w:r>
      <w:r>
        <w:rPr/>
        <w:t>a.m.</w:t>
      </w:r>
      <w:r>
        <w:rPr>
          <w:spacing w:val="-1"/>
        </w:rPr>
        <w:t> </w:t>
      </w:r>
      <w:r>
        <w:rPr/>
        <w:t>–</w:t>
      </w:r>
      <w:r>
        <w:rPr>
          <w:spacing w:val="-1"/>
        </w:rPr>
        <w:t> </w:t>
      </w:r>
      <w:r>
        <w:rPr/>
        <w:t>1:00 </w:t>
      </w:r>
      <w:r>
        <w:rPr>
          <w:spacing w:val="-4"/>
        </w:rPr>
        <w:t>p.m.</w:t>
      </w:r>
    </w:p>
    <w:p>
      <w:pPr>
        <w:pStyle w:val="BodyText"/>
        <w:spacing w:before="204"/>
      </w:pPr>
    </w:p>
    <w:p>
      <w:pPr>
        <w:pStyle w:val="BodyText"/>
        <w:jc w:val="both"/>
      </w:pPr>
      <w:r>
        <w:rPr>
          <w:b/>
        </w:rPr>
        <w:t>Exams:</w:t>
      </w:r>
      <w:r>
        <w:rPr>
          <w:b/>
          <w:spacing w:val="-2"/>
        </w:rPr>
        <w:t> </w:t>
      </w:r>
      <w:r>
        <w:rPr/>
        <w:t>there</w:t>
      </w:r>
      <w:r>
        <w:rPr>
          <w:spacing w:val="-2"/>
        </w:rPr>
        <w:t> </w:t>
      </w:r>
      <w:r>
        <w:rPr/>
        <w:t>are</w:t>
      </w:r>
      <w:r>
        <w:rPr>
          <w:spacing w:val="-3"/>
        </w:rPr>
        <w:t> </w:t>
      </w:r>
      <w:r>
        <w:rPr/>
        <w:t>2</w:t>
      </w:r>
      <w:r>
        <w:rPr>
          <w:spacing w:val="-1"/>
        </w:rPr>
        <w:t> </w:t>
      </w:r>
      <w:r>
        <w:rPr/>
        <w:t>midterm and</w:t>
      </w:r>
      <w:r>
        <w:rPr>
          <w:spacing w:val="-1"/>
        </w:rPr>
        <w:t> </w:t>
      </w:r>
      <w:r>
        <w:rPr/>
        <w:t>1</w:t>
      </w:r>
      <w:r>
        <w:rPr>
          <w:spacing w:val="-1"/>
        </w:rPr>
        <w:t> </w:t>
      </w:r>
      <w:r>
        <w:rPr/>
        <w:t>noncumulative final </w:t>
      </w:r>
      <w:r>
        <w:rPr>
          <w:spacing w:val="-2"/>
        </w:rPr>
        <w:t>exams.</w:t>
      </w:r>
    </w:p>
    <w:p>
      <w:pPr>
        <w:pStyle w:val="BodyText"/>
        <w:spacing w:after="0"/>
        <w:jc w:val="both"/>
        <w:sectPr>
          <w:type w:val="continuous"/>
          <w:pgSz w:w="12240" w:h="15840"/>
          <w:pgMar w:top="1380" w:bottom="280" w:left="1440" w:right="1080"/>
        </w:sectPr>
      </w:pPr>
    </w:p>
    <w:p>
      <w:pPr>
        <w:pStyle w:val="BodyText"/>
        <w:spacing w:before="79"/>
      </w:pPr>
      <w:r>
        <w:rPr>
          <w:b/>
        </w:rPr>
        <w:t>Grading:</w:t>
      </w:r>
      <w:r>
        <w:rPr>
          <w:b/>
          <w:spacing w:val="-2"/>
        </w:rPr>
        <w:t> </w:t>
      </w:r>
      <w:r>
        <w:rPr/>
        <w:t>Homework</w:t>
      </w:r>
      <w:r>
        <w:rPr>
          <w:spacing w:val="-1"/>
        </w:rPr>
        <w:t> </w:t>
      </w:r>
      <w:r>
        <w:rPr/>
        <w:t>10%;</w:t>
      </w:r>
      <w:r>
        <w:rPr>
          <w:spacing w:val="-1"/>
        </w:rPr>
        <w:t> </w:t>
      </w:r>
      <w:r>
        <w:rPr/>
        <w:t>Midterm</w:t>
      </w:r>
      <w:r>
        <w:rPr>
          <w:spacing w:val="-1"/>
        </w:rPr>
        <w:t> </w:t>
      </w:r>
      <w:r>
        <w:rPr/>
        <w:t>1 –</w:t>
      </w:r>
      <w:r>
        <w:rPr>
          <w:spacing w:val="-1"/>
        </w:rPr>
        <w:t> </w:t>
      </w:r>
      <w:r>
        <w:rPr/>
        <w:t>25%; Midterm</w:t>
      </w:r>
      <w:r>
        <w:rPr>
          <w:spacing w:val="-1"/>
        </w:rPr>
        <w:t> </w:t>
      </w:r>
      <w:r>
        <w:rPr/>
        <w:t>3 –</w:t>
      </w:r>
      <w:r>
        <w:rPr>
          <w:spacing w:val="-1"/>
        </w:rPr>
        <w:t> </w:t>
      </w:r>
      <w:r>
        <w:rPr/>
        <w:t>30%;</w:t>
      </w:r>
      <w:r>
        <w:rPr>
          <w:spacing w:val="-1"/>
        </w:rPr>
        <w:t> </w:t>
      </w:r>
      <w:r>
        <w:rPr/>
        <w:t>Final</w:t>
      </w:r>
      <w:r>
        <w:rPr>
          <w:spacing w:val="-1"/>
        </w:rPr>
        <w:t> </w:t>
      </w:r>
      <w:r>
        <w:rPr/>
        <w:t>– </w:t>
      </w:r>
      <w:r>
        <w:rPr>
          <w:spacing w:val="-4"/>
        </w:rPr>
        <w:t>35%.</w:t>
      </w:r>
    </w:p>
    <w:p>
      <w:pPr>
        <w:pStyle w:val="BodyText"/>
        <w:spacing w:before="204"/>
      </w:pPr>
    </w:p>
    <w:p>
      <w:pPr>
        <w:pStyle w:val="Heading2"/>
        <w:jc w:val="left"/>
      </w:pPr>
      <w:r>
        <w:rPr/>
        <w:t>Topics </w:t>
      </w:r>
      <w:r>
        <w:rPr>
          <w:spacing w:val="-2"/>
        </w:rPr>
        <w:t>Covered:</w:t>
      </w:r>
    </w:p>
    <w:p>
      <w:pPr>
        <w:pStyle w:val="BodyText"/>
        <w:spacing w:before="135"/>
        <w:rPr>
          <w:b/>
          <w:sz w:val="20"/>
        </w:rPr>
      </w:pPr>
      <w:r>
        <w:rPr>
          <w:b/>
          <w:sz w:val="20"/>
        </w:rPr>
        <w:drawing>
          <wp:anchor distT="0" distB="0" distL="0" distR="0" allowOverlap="1" layoutInCell="1" locked="0" behindDoc="1" simplePos="0" relativeHeight="487587840">
            <wp:simplePos x="0" y="0"/>
            <wp:positionH relativeFrom="page">
              <wp:posOffset>933450</wp:posOffset>
            </wp:positionH>
            <wp:positionV relativeFrom="paragraph">
              <wp:posOffset>247568</wp:posOffset>
            </wp:positionV>
            <wp:extent cx="5893782" cy="527304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5893782" cy="5273040"/>
                    </a:xfrm>
                    <a:prstGeom prst="rect">
                      <a:avLst/>
                    </a:prstGeom>
                  </pic:spPr>
                </pic:pic>
              </a:graphicData>
            </a:graphic>
          </wp:anchor>
        </w:drawing>
      </w:r>
    </w:p>
    <w:p>
      <w:pPr>
        <w:pStyle w:val="BodyText"/>
        <w:spacing w:before="199"/>
        <w:rPr>
          <w:b/>
        </w:rPr>
      </w:pPr>
    </w:p>
    <w:p>
      <w:pPr>
        <w:spacing w:before="0"/>
        <w:ind w:left="0" w:right="590" w:firstLine="0"/>
        <w:jc w:val="both"/>
        <w:rPr>
          <w:rFonts w:ascii="Calibri Light"/>
          <w:b w:val="0"/>
          <w:sz w:val="24"/>
        </w:rPr>
      </w:pPr>
      <w:r>
        <w:rPr>
          <w:b/>
          <w:sz w:val="24"/>
        </w:rPr>
        <w:t>If</w:t>
      </w:r>
      <w:r>
        <w:rPr>
          <w:b/>
          <w:spacing w:val="-3"/>
          <w:sz w:val="24"/>
        </w:rPr>
        <w:t> </w:t>
      </w:r>
      <w:r>
        <w:rPr>
          <w:b/>
          <w:sz w:val="24"/>
        </w:rPr>
        <w:t>you</w:t>
      </w:r>
      <w:r>
        <w:rPr>
          <w:b/>
          <w:spacing w:val="-3"/>
          <w:sz w:val="24"/>
        </w:rPr>
        <w:t> </w:t>
      </w:r>
      <w:r>
        <w:rPr>
          <w:b/>
          <w:sz w:val="24"/>
        </w:rPr>
        <w:t>have</w:t>
      </w:r>
      <w:r>
        <w:rPr>
          <w:b/>
          <w:spacing w:val="-4"/>
          <w:sz w:val="24"/>
        </w:rPr>
        <w:t> </w:t>
      </w:r>
      <w:r>
        <w:rPr>
          <w:b/>
          <w:sz w:val="24"/>
        </w:rPr>
        <w:t>a</w:t>
      </w:r>
      <w:r>
        <w:rPr>
          <w:b/>
          <w:spacing w:val="-3"/>
          <w:sz w:val="24"/>
        </w:rPr>
        <w:t> </w:t>
      </w:r>
      <w:r>
        <w:rPr>
          <w:b/>
          <w:sz w:val="24"/>
        </w:rPr>
        <w:t>physical,</w:t>
      </w:r>
      <w:r>
        <w:rPr>
          <w:b/>
          <w:spacing w:val="-6"/>
          <w:sz w:val="24"/>
        </w:rPr>
        <w:t> </w:t>
      </w:r>
      <w:r>
        <w:rPr>
          <w:b/>
          <w:sz w:val="24"/>
        </w:rPr>
        <w:t>psychological,</w:t>
      </w:r>
      <w:r>
        <w:rPr>
          <w:b/>
          <w:spacing w:val="-3"/>
          <w:sz w:val="24"/>
        </w:rPr>
        <w:t> </w:t>
      </w:r>
      <w:r>
        <w:rPr>
          <w:b/>
          <w:sz w:val="24"/>
        </w:rPr>
        <w:t>medical</w:t>
      </w:r>
      <w:r>
        <w:rPr>
          <w:b/>
          <w:spacing w:val="-3"/>
          <w:sz w:val="24"/>
        </w:rPr>
        <w:t> </w:t>
      </w:r>
      <w:r>
        <w:rPr>
          <w:b/>
          <w:sz w:val="24"/>
        </w:rPr>
        <w:t>or</w:t>
      </w:r>
      <w:r>
        <w:rPr>
          <w:b/>
          <w:spacing w:val="-4"/>
          <w:sz w:val="24"/>
        </w:rPr>
        <w:t> </w:t>
      </w:r>
      <w:r>
        <w:rPr>
          <w:b/>
          <w:sz w:val="24"/>
        </w:rPr>
        <w:t>learning</w:t>
      </w:r>
      <w:r>
        <w:rPr>
          <w:b/>
          <w:spacing w:val="-3"/>
          <w:sz w:val="24"/>
        </w:rPr>
        <w:t> </w:t>
      </w:r>
      <w:r>
        <w:rPr>
          <w:b/>
          <w:sz w:val="24"/>
        </w:rPr>
        <w:t>disability</w:t>
      </w:r>
      <w:r>
        <w:rPr>
          <w:b/>
          <w:spacing w:val="-3"/>
          <w:sz w:val="24"/>
        </w:rPr>
        <w:t> </w:t>
      </w:r>
      <w:r>
        <w:rPr>
          <w:b/>
          <w:sz w:val="24"/>
        </w:rPr>
        <w:t>that</w:t>
      </w:r>
      <w:r>
        <w:rPr>
          <w:b/>
          <w:spacing w:val="-3"/>
          <w:sz w:val="24"/>
        </w:rPr>
        <w:t> </w:t>
      </w:r>
      <w:r>
        <w:rPr>
          <w:b/>
          <w:sz w:val="24"/>
        </w:rPr>
        <w:t>may</w:t>
      </w:r>
      <w:r>
        <w:rPr>
          <w:b/>
          <w:spacing w:val="-3"/>
          <w:sz w:val="24"/>
        </w:rPr>
        <w:t> </w:t>
      </w:r>
      <w:r>
        <w:rPr>
          <w:b/>
          <w:sz w:val="24"/>
        </w:rPr>
        <w:t>impact</w:t>
      </w:r>
      <w:r>
        <w:rPr>
          <w:b/>
          <w:spacing w:val="-4"/>
          <w:sz w:val="24"/>
        </w:rPr>
        <w:t> </w:t>
      </w:r>
      <w:r>
        <w:rPr>
          <w:b/>
          <w:sz w:val="24"/>
        </w:rPr>
        <w:t>your course work, please contact the Student Accessibility Support Center, ECC (Educational Communications Center) Building, Room 128, (631)632-6748</w:t>
      </w:r>
      <w:r>
        <w:rPr>
          <w:rFonts w:ascii="Calibri Light"/>
          <w:b w:val="0"/>
          <w:sz w:val="24"/>
        </w:rPr>
        <w:t>.</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line="321" w:lineRule="exact"/>
      <w:ind w:left="3" w:right="36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ergey.suchalkin@stonybrook.edu"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2025-11-06T19:11:24Z</dcterms:created>
  <dcterms:modified xsi:type="dcterms:W3CDTF">2025-11-06T19:11:24Z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for Office 365</vt:lpwstr>
  </property>
  <property fmtid="{D5CDD505-2E9C-101B-9397-08002B2CF9AE}" pid="4" name="LastSaved">
    <vt:filetime>2025-11-06T00:00:00Z</vt:filetime>
  </property>
  <property fmtid="{D5CDD505-2E9C-101B-9397-08002B2CF9AE}" pid="5" name="Producer">
    <vt:lpwstr>Microsoft® Word for Office 365</vt:lpwstr>
  </property>
</Properties>
</file>