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ESE</w:t>
      </w:r>
      <w:r>
        <w:rPr>
          <w:spacing w:val="-6"/>
        </w:rPr>
        <w:t> </w:t>
      </w:r>
      <w:r>
        <w:rPr/>
        <w:t>122:</w:t>
      </w:r>
      <w:r>
        <w:rPr>
          <w:spacing w:val="-8"/>
        </w:rPr>
        <w:t> </w:t>
      </w:r>
      <w:r>
        <w:rPr/>
        <w:t>Discrete</w:t>
      </w:r>
      <w:r>
        <w:rPr>
          <w:spacing w:val="-5"/>
        </w:rPr>
        <w:t> </w:t>
      </w:r>
      <w:r>
        <w:rPr/>
        <w:t>Mathematics</w:t>
      </w:r>
      <w:r>
        <w:rPr>
          <w:spacing w:val="-5"/>
        </w:rPr>
        <w:t> </w:t>
      </w:r>
      <w:r>
        <w:rPr/>
        <w:t>for</w:t>
      </w:r>
      <w:r>
        <w:rPr>
          <w:spacing w:val="-5"/>
        </w:rPr>
        <w:t> </w:t>
      </w:r>
      <w:r>
        <w:rPr>
          <w:spacing w:val="-2"/>
        </w:rPr>
        <w:t>Engineers</w:t>
      </w:r>
    </w:p>
    <w:p>
      <w:pPr>
        <w:pStyle w:val="BodyText"/>
        <w:spacing w:line="275" w:lineRule="exact"/>
        <w:ind w:right="353"/>
        <w:jc w:val="center"/>
      </w:pPr>
      <w:r>
        <w:rPr/>
        <w:t>Fall</w:t>
      </w:r>
      <w:r>
        <w:rPr>
          <w:spacing w:val="2"/>
        </w:rPr>
        <w:t> </w:t>
      </w:r>
      <w:r>
        <w:rPr>
          <w:spacing w:val="-4"/>
        </w:rPr>
        <w:t>2018</w:t>
      </w:r>
    </w:p>
    <w:p>
      <w:pPr>
        <w:pStyle w:val="BodyText"/>
        <w:spacing w:before="7"/>
        <w:rPr>
          <w:sz w:val="16"/>
        </w:rPr>
      </w:pPr>
    </w:p>
    <w:p>
      <w:pPr>
        <w:pStyle w:val="BodyText"/>
        <w:spacing w:after="0"/>
        <w:rPr>
          <w:sz w:val="16"/>
        </w:rPr>
        <w:sectPr>
          <w:type w:val="continuous"/>
          <w:pgSz w:w="12240" w:h="15840"/>
          <w:pgMar w:top="1380" w:bottom="1259" w:left="1440" w:right="1080"/>
        </w:sectPr>
      </w:pPr>
    </w:p>
    <w:p>
      <w:pPr>
        <w:spacing w:before="87"/>
        <w:ind w:left="0" w:right="0" w:firstLine="0"/>
        <w:jc w:val="left"/>
        <w:rPr>
          <w:sz w:val="24"/>
        </w:rPr>
      </w:pPr>
      <w:r>
        <w:rPr>
          <w:sz w:val="28"/>
        </w:rPr>
        <w:t>Catalog</w:t>
      </w:r>
      <w:r>
        <w:rPr>
          <w:spacing w:val="-11"/>
          <w:sz w:val="28"/>
        </w:rPr>
        <w:t> </w:t>
      </w:r>
      <w:r>
        <w:rPr>
          <w:spacing w:val="-2"/>
          <w:sz w:val="28"/>
        </w:rPr>
        <w:t>Description</w:t>
      </w:r>
      <w:r>
        <w:rPr>
          <w:spacing w:val="-2"/>
          <w:sz w:val="24"/>
        </w:rPr>
        <w:t>:</w:t>
      </w:r>
    </w:p>
    <w:p>
      <w:pPr>
        <w:pStyle w:val="BodyText"/>
        <w:spacing w:before="131"/>
      </w:pPr>
      <w:r>
        <w:rPr/>
        <w:br w:type="column"/>
      </w:r>
      <w:r>
        <w:rPr/>
      </w:r>
    </w:p>
    <w:p>
      <w:pPr>
        <w:pStyle w:val="BodyText"/>
        <w:ind w:right="357"/>
        <w:jc w:val="both"/>
      </w:pPr>
      <w:r>
        <w:rPr/>
        <w:t>Introduction to topics in computational mathematics, such as number systems, Boolean algebra, mathematical induction, combinatorics and probability,</w:t>
      </w:r>
      <w:r>
        <w:rPr>
          <w:spacing w:val="-9"/>
        </w:rPr>
        <w:t> </w:t>
      </w:r>
      <w:r>
        <w:rPr/>
        <w:t>recursion</w:t>
      </w:r>
      <w:r>
        <w:rPr>
          <w:spacing w:val="-8"/>
        </w:rPr>
        <w:t> </w:t>
      </w:r>
      <w:r>
        <w:rPr/>
        <w:t>and</w:t>
      </w:r>
      <w:r>
        <w:rPr>
          <w:spacing w:val="-8"/>
        </w:rPr>
        <w:t> </w:t>
      </w:r>
      <w:r>
        <w:rPr/>
        <w:t>graph</w:t>
      </w:r>
      <w:r>
        <w:rPr>
          <w:spacing w:val="-8"/>
        </w:rPr>
        <w:t> </w:t>
      </w:r>
      <w:r>
        <w:rPr/>
        <w:t>theory.</w:t>
      </w:r>
      <w:r>
        <w:rPr>
          <w:spacing w:val="-6"/>
        </w:rPr>
        <w:t> </w:t>
      </w:r>
      <w:r>
        <w:rPr/>
        <w:t>Algorithm</w:t>
      </w:r>
      <w:r>
        <w:rPr>
          <w:spacing w:val="-11"/>
        </w:rPr>
        <w:t> </w:t>
      </w:r>
      <w:r>
        <w:rPr/>
        <w:t>aspects</w:t>
      </w:r>
      <w:r>
        <w:rPr>
          <w:spacing w:val="-9"/>
        </w:rPr>
        <w:t> </w:t>
      </w:r>
      <w:r>
        <w:rPr/>
        <w:t>of</w:t>
      </w:r>
      <w:r>
        <w:rPr>
          <w:spacing w:val="-6"/>
        </w:rPr>
        <w:t> </w:t>
      </w:r>
      <w:r>
        <w:rPr/>
        <w:t>the</w:t>
      </w:r>
      <w:r>
        <w:rPr>
          <w:spacing w:val="-9"/>
        </w:rPr>
        <w:t> </w:t>
      </w:r>
      <w:r>
        <w:rPr/>
        <w:t>topics discussed will be emphasized.</w:t>
      </w:r>
    </w:p>
    <w:p>
      <w:pPr>
        <w:pStyle w:val="BodyText"/>
        <w:spacing w:after="0"/>
        <w:jc w:val="both"/>
        <w:sectPr>
          <w:type w:val="continuous"/>
          <w:pgSz w:w="12240" w:h="15840"/>
          <w:pgMar w:top="1380" w:bottom="280" w:left="1440" w:right="1080"/>
          <w:cols w:num="2" w:equalWidth="0">
            <w:col w:w="2309" w:space="211"/>
            <w:col w:w="7200"/>
          </w:cols>
        </w:sectPr>
      </w:pPr>
    </w:p>
    <w:p>
      <w:pPr>
        <w:pStyle w:val="BodyText"/>
      </w:pPr>
    </w:p>
    <w:p>
      <w:pPr>
        <w:pStyle w:val="BodyText"/>
      </w:pPr>
    </w:p>
    <w:p>
      <w:pPr>
        <w:tabs>
          <w:tab w:pos="2519" w:val="left" w:leader="none"/>
        </w:tabs>
        <w:spacing w:before="0"/>
        <w:ind w:left="0" w:right="0" w:firstLine="0"/>
        <w:jc w:val="left"/>
        <w:rPr>
          <w:sz w:val="24"/>
        </w:rPr>
      </w:pPr>
      <w:r>
        <w:rPr>
          <w:b/>
          <w:sz w:val="24"/>
        </w:rPr>
        <w:t>Course</w:t>
      </w:r>
      <w:r>
        <w:rPr>
          <w:b/>
          <w:spacing w:val="-5"/>
          <w:sz w:val="24"/>
        </w:rPr>
        <w:t> </w:t>
      </w:r>
      <w:r>
        <w:rPr>
          <w:b/>
          <w:spacing w:val="-2"/>
          <w:sz w:val="24"/>
        </w:rPr>
        <w:t>Designation:</w:t>
      </w:r>
      <w:r>
        <w:rPr>
          <w:b/>
          <w:sz w:val="24"/>
        </w:rPr>
        <w:tab/>
      </w:r>
      <w:r>
        <w:rPr>
          <w:sz w:val="24"/>
        </w:rPr>
        <w:t>Required</w:t>
      </w:r>
      <w:r>
        <w:rPr>
          <w:spacing w:val="-3"/>
          <w:sz w:val="24"/>
        </w:rPr>
        <w:t> </w:t>
      </w:r>
      <w:r>
        <w:rPr>
          <w:sz w:val="24"/>
        </w:rPr>
        <w:t>Course</w:t>
      </w:r>
      <w:r>
        <w:rPr>
          <w:spacing w:val="-1"/>
          <w:sz w:val="24"/>
        </w:rPr>
        <w:t> </w:t>
      </w:r>
      <w:r>
        <w:rPr>
          <w:sz w:val="24"/>
        </w:rPr>
        <w:t>for</w:t>
      </w:r>
      <w:r>
        <w:rPr>
          <w:spacing w:val="2"/>
          <w:sz w:val="24"/>
        </w:rPr>
        <w:t> </w:t>
      </w:r>
      <w:r>
        <w:rPr>
          <w:sz w:val="24"/>
        </w:rPr>
        <w:t>Computer</w:t>
      </w:r>
      <w:r>
        <w:rPr>
          <w:spacing w:val="-3"/>
          <w:sz w:val="24"/>
        </w:rPr>
        <w:t> </w:t>
      </w:r>
      <w:r>
        <w:rPr>
          <w:spacing w:val="-2"/>
          <w:sz w:val="24"/>
        </w:rPr>
        <w:t>Engineering</w:t>
      </w:r>
    </w:p>
    <w:p>
      <w:pPr>
        <w:pStyle w:val="BodyText"/>
      </w:pPr>
    </w:p>
    <w:p>
      <w:pPr>
        <w:pStyle w:val="BodyText"/>
        <w:tabs>
          <w:tab w:pos="2519" w:val="left" w:leader="none"/>
        </w:tabs>
        <w:spacing w:line="242" w:lineRule="auto"/>
        <w:ind w:left="2520" w:right="732" w:hanging="2520"/>
      </w:pPr>
      <w:r>
        <w:rPr>
          <w:b/>
        </w:rPr>
        <w:t>Text Books:</w:t>
        <w:tab/>
      </w:r>
      <w:r>
        <w:rPr/>
        <w:t>“Discrete</w:t>
      </w:r>
      <w:r>
        <w:rPr>
          <w:spacing w:val="-5"/>
        </w:rPr>
        <w:t> </w:t>
      </w:r>
      <w:r>
        <w:rPr/>
        <w:t>Mathematics</w:t>
      </w:r>
      <w:r>
        <w:rPr>
          <w:spacing w:val="-6"/>
        </w:rPr>
        <w:t> </w:t>
      </w:r>
      <w:r>
        <w:rPr/>
        <w:t>with</w:t>
      </w:r>
      <w:r>
        <w:rPr>
          <w:spacing w:val="-5"/>
        </w:rPr>
        <w:t> </w:t>
      </w:r>
      <w:r>
        <w:rPr/>
        <w:t>Applications,”</w:t>
      </w:r>
      <w:r>
        <w:rPr>
          <w:spacing w:val="-5"/>
        </w:rPr>
        <w:t> </w:t>
      </w:r>
      <w:r>
        <w:rPr/>
        <w:t>Susanna</w:t>
      </w:r>
      <w:r>
        <w:rPr>
          <w:spacing w:val="-5"/>
        </w:rPr>
        <w:t> </w:t>
      </w:r>
      <w:r>
        <w:rPr/>
        <w:t>S.</w:t>
      </w:r>
      <w:r>
        <w:rPr>
          <w:spacing w:val="-6"/>
        </w:rPr>
        <w:t> </w:t>
      </w:r>
      <w:r>
        <w:rPr/>
        <w:t>Epp.</w:t>
      </w:r>
      <w:r>
        <w:rPr>
          <w:spacing w:val="-6"/>
        </w:rPr>
        <w:t> </w:t>
      </w:r>
      <w:r>
        <w:rPr/>
        <w:t>Fourth Edition, 2011.</w:t>
      </w:r>
    </w:p>
    <w:p>
      <w:pPr>
        <w:pStyle w:val="BodyText"/>
        <w:spacing w:line="271" w:lineRule="exact"/>
        <w:ind w:left="2520"/>
      </w:pPr>
      <w:r>
        <w:rPr/>
        <w:t>Brooks/Cole</w:t>
      </w:r>
      <w:r>
        <w:rPr>
          <w:spacing w:val="-7"/>
        </w:rPr>
        <w:t> </w:t>
      </w:r>
      <w:r>
        <w:rPr/>
        <w:t>Cengage</w:t>
      </w:r>
      <w:r>
        <w:rPr>
          <w:spacing w:val="-7"/>
        </w:rPr>
        <w:t> </w:t>
      </w:r>
      <w:r>
        <w:rPr/>
        <w:t>Learning.</w:t>
      </w:r>
      <w:r>
        <w:rPr>
          <w:spacing w:val="-5"/>
        </w:rPr>
        <w:t> </w:t>
      </w:r>
      <w:r>
        <w:rPr/>
        <w:t>ISBN:</w:t>
      </w:r>
      <w:r>
        <w:rPr>
          <w:spacing w:val="-9"/>
        </w:rPr>
        <w:t> </w:t>
      </w:r>
      <w:r>
        <w:rPr/>
        <w:t>978-0-19-495-39132-</w:t>
      </w:r>
      <w:r>
        <w:rPr>
          <w:spacing w:val="-10"/>
        </w:rPr>
        <w:t>6</w:t>
      </w:r>
    </w:p>
    <w:p>
      <w:pPr>
        <w:pStyle w:val="BodyText"/>
      </w:pPr>
    </w:p>
    <w:p>
      <w:pPr>
        <w:tabs>
          <w:tab w:pos="2558" w:val="left" w:leader="none"/>
        </w:tabs>
        <w:spacing w:before="0"/>
        <w:ind w:left="0" w:right="0" w:firstLine="0"/>
        <w:jc w:val="left"/>
        <w:rPr>
          <w:sz w:val="24"/>
        </w:rPr>
      </w:pPr>
      <w:r>
        <w:rPr>
          <w:b/>
          <w:spacing w:val="-2"/>
          <w:sz w:val="24"/>
        </w:rPr>
        <w:t>Prerequisites</w:t>
      </w:r>
      <w:r>
        <w:rPr>
          <w:spacing w:val="-2"/>
          <w:sz w:val="24"/>
        </w:rPr>
        <w:t>:</w:t>
      </w:r>
      <w:r>
        <w:rPr>
          <w:sz w:val="24"/>
        </w:rPr>
        <w:tab/>
        <w:t>Corequisite:</w:t>
      </w:r>
      <w:r>
        <w:rPr>
          <w:spacing w:val="-6"/>
          <w:sz w:val="24"/>
        </w:rPr>
        <w:t> </w:t>
      </w:r>
      <w:r>
        <w:rPr>
          <w:sz w:val="24"/>
        </w:rPr>
        <w:t>ESE</w:t>
      </w:r>
      <w:r>
        <w:rPr>
          <w:spacing w:val="-3"/>
          <w:sz w:val="24"/>
        </w:rPr>
        <w:t> </w:t>
      </w:r>
      <w:r>
        <w:rPr>
          <w:spacing w:val="-5"/>
          <w:sz w:val="24"/>
        </w:rPr>
        <w:t>123</w:t>
      </w:r>
    </w:p>
    <w:p>
      <w:pPr>
        <w:pStyle w:val="BodyText"/>
      </w:pPr>
    </w:p>
    <w:p>
      <w:pPr>
        <w:pStyle w:val="BodyText"/>
        <w:spacing w:before="3"/>
      </w:pPr>
    </w:p>
    <w:p>
      <w:pPr>
        <w:pStyle w:val="Heading2"/>
        <w:tabs>
          <w:tab w:pos="2519" w:val="left" w:leader="none"/>
        </w:tabs>
      </w:pPr>
      <w:r>
        <w:rPr>
          <w:spacing w:val="-2"/>
        </w:rPr>
        <w:t>Coordinator:</w:t>
      </w:r>
      <w:r>
        <w:rPr/>
        <w:tab/>
        <w:t>Sangjin</w:t>
      </w:r>
      <w:r>
        <w:rPr>
          <w:spacing w:val="-2"/>
        </w:rPr>
        <w:t> </w:t>
      </w:r>
      <w:r>
        <w:rPr>
          <w:spacing w:val="-4"/>
        </w:rPr>
        <w:t>Hong</w:t>
      </w:r>
    </w:p>
    <w:p>
      <w:pPr>
        <w:pStyle w:val="BodyText"/>
        <w:spacing w:before="2"/>
        <w:rPr>
          <w:b/>
        </w:rPr>
      </w:pPr>
    </w:p>
    <w:p>
      <w:pPr>
        <w:pStyle w:val="BodyText"/>
        <w:tabs>
          <w:tab w:pos="2524" w:val="left" w:leader="none"/>
        </w:tabs>
        <w:spacing w:line="237" w:lineRule="auto"/>
        <w:ind w:left="2520" w:right="1053" w:hanging="2520"/>
      </w:pPr>
      <w:r>
        <w:rPr>
          <w:b/>
          <w:spacing w:val="-2"/>
        </w:rPr>
        <w:t>Goals:</w:t>
      </w:r>
      <w:r>
        <w:rPr>
          <w:b/>
        </w:rPr>
        <w:tab/>
        <w:tab/>
      </w:r>
      <w:r>
        <w:rPr/>
        <w:t>Introduce</w:t>
      </w:r>
      <w:r>
        <w:rPr>
          <w:spacing w:val="-7"/>
        </w:rPr>
        <w:t> </w:t>
      </w:r>
      <w:r>
        <w:rPr/>
        <w:t>basic</w:t>
      </w:r>
      <w:r>
        <w:rPr>
          <w:spacing w:val="-7"/>
        </w:rPr>
        <w:t> </w:t>
      </w:r>
      <w:r>
        <w:rPr/>
        <w:t>concepts</w:t>
      </w:r>
      <w:r>
        <w:rPr>
          <w:spacing w:val="-8"/>
        </w:rPr>
        <w:t> </w:t>
      </w:r>
      <w:r>
        <w:rPr/>
        <w:t>in</w:t>
      </w:r>
      <w:r>
        <w:rPr>
          <w:spacing w:val="-6"/>
        </w:rPr>
        <w:t> </w:t>
      </w:r>
      <w:r>
        <w:rPr/>
        <w:t>discrete</w:t>
      </w:r>
      <w:r>
        <w:rPr>
          <w:spacing w:val="-7"/>
        </w:rPr>
        <w:t> </w:t>
      </w:r>
      <w:r>
        <w:rPr/>
        <w:t>mathematics</w:t>
      </w:r>
      <w:r>
        <w:rPr>
          <w:spacing w:val="-8"/>
        </w:rPr>
        <w:t> </w:t>
      </w:r>
      <w:r>
        <w:rPr/>
        <w:t>and</w:t>
      </w:r>
      <w:r>
        <w:rPr>
          <w:spacing w:val="-6"/>
        </w:rPr>
        <w:t> </w:t>
      </w:r>
      <w:r>
        <w:rPr/>
        <w:t>associated computational tools</w:t>
      </w:r>
    </w:p>
    <w:p>
      <w:pPr>
        <w:pStyle w:val="BodyText"/>
      </w:pPr>
    </w:p>
    <w:p>
      <w:pPr>
        <w:pStyle w:val="BodyText"/>
        <w:spacing w:before="37"/>
      </w:pPr>
    </w:p>
    <w:p>
      <w:pPr>
        <w:pStyle w:val="Heading2"/>
        <w:spacing w:line="276" w:lineRule="exact"/>
      </w:pPr>
      <w:r>
        <w:rPr/>
        <w:t>Course</w:t>
      </w:r>
      <w:r>
        <w:rPr>
          <w:spacing w:val="-4"/>
        </w:rPr>
        <w:t> </w:t>
      </w:r>
      <w:r>
        <w:rPr/>
        <w:t>Learning</w:t>
      </w:r>
      <w:r>
        <w:rPr>
          <w:spacing w:val="-3"/>
        </w:rPr>
        <w:t> </w:t>
      </w:r>
      <w:r>
        <w:rPr>
          <w:spacing w:val="-2"/>
        </w:rPr>
        <w:t>Outcomes:</w:t>
      </w:r>
    </w:p>
    <w:p>
      <w:pPr>
        <w:pStyle w:val="ListParagraph"/>
        <w:numPr>
          <w:ilvl w:val="0"/>
          <w:numId w:val="1"/>
        </w:numPr>
        <w:tabs>
          <w:tab w:pos="2880" w:val="left" w:leader="none"/>
        </w:tabs>
        <w:spacing w:line="237" w:lineRule="auto" w:before="2" w:after="0"/>
        <w:ind w:left="2880" w:right="1505" w:hanging="360"/>
        <w:jc w:val="left"/>
        <w:rPr>
          <w:sz w:val="24"/>
        </w:rPr>
      </w:pPr>
      <w:r>
        <w:rPr>
          <w:sz w:val="24"/>
        </w:rPr>
        <w:t>ability</w:t>
      </w:r>
      <w:r>
        <w:rPr>
          <w:spacing w:val="-5"/>
          <w:sz w:val="24"/>
        </w:rPr>
        <w:t> </w:t>
      </w:r>
      <w:r>
        <w:rPr>
          <w:sz w:val="24"/>
        </w:rPr>
        <w:t>to</w:t>
      </w:r>
      <w:r>
        <w:rPr>
          <w:spacing w:val="-5"/>
          <w:sz w:val="24"/>
        </w:rPr>
        <w:t> </w:t>
      </w:r>
      <w:r>
        <w:rPr>
          <w:sz w:val="24"/>
        </w:rPr>
        <w:t>apply</w:t>
      </w:r>
      <w:r>
        <w:rPr>
          <w:spacing w:val="-9"/>
          <w:sz w:val="24"/>
        </w:rPr>
        <w:t> </w:t>
      </w:r>
      <w:r>
        <w:rPr>
          <w:sz w:val="24"/>
        </w:rPr>
        <w:t>knowledge</w:t>
      </w:r>
      <w:r>
        <w:rPr>
          <w:spacing w:val="-6"/>
          <w:sz w:val="24"/>
        </w:rPr>
        <w:t> </w:t>
      </w:r>
      <w:r>
        <w:rPr>
          <w:sz w:val="24"/>
        </w:rPr>
        <w:t>of</w:t>
      </w:r>
      <w:r>
        <w:rPr>
          <w:spacing w:val="-7"/>
          <w:sz w:val="24"/>
        </w:rPr>
        <w:t> </w:t>
      </w:r>
      <w:r>
        <w:rPr>
          <w:sz w:val="24"/>
        </w:rPr>
        <w:t>mathematics,</w:t>
      </w:r>
      <w:r>
        <w:rPr>
          <w:spacing w:val="-3"/>
          <w:sz w:val="24"/>
        </w:rPr>
        <w:t> </w:t>
      </w:r>
      <w:r>
        <w:rPr>
          <w:sz w:val="24"/>
        </w:rPr>
        <w:t>science</w:t>
      </w:r>
      <w:r>
        <w:rPr>
          <w:spacing w:val="-6"/>
          <w:sz w:val="24"/>
        </w:rPr>
        <w:t> </w:t>
      </w:r>
      <w:r>
        <w:rPr>
          <w:sz w:val="24"/>
        </w:rPr>
        <w:t>and </w:t>
      </w:r>
      <w:r>
        <w:rPr>
          <w:spacing w:val="-2"/>
          <w:sz w:val="24"/>
        </w:rPr>
        <w:t>engineering</w:t>
      </w:r>
    </w:p>
    <w:p>
      <w:pPr>
        <w:pStyle w:val="ListParagraph"/>
        <w:numPr>
          <w:ilvl w:val="0"/>
          <w:numId w:val="1"/>
        </w:numPr>
        <w:tabs>
          <w:tab w:pos="2879" w:val="left" w:leader="none"/>
        </w:tabs>
        <w:spacing w:line="293" w:lineRule="exact" w:before="5" w:after="0"/>
        <w:ind w:left="2879" w:right="0" w:hanging="359"/>
        <w:jc w:val="left"/>
        <w:rPr>
          <w:sz w:val="24"/>
        </w:rPr>
      </w:pPr>
      <w:r>
        <w:rPr>
          <w:sz w:val="24"/>
        </w:rPr>
        <w:t>an</w:t>
      </w:r>
      <w:r>
        <w:rPr>
          <w:spacing w:val="-3"/>
          <w:sz w:val="24"/>
        </w:rPr>
        <w:t> </w:t>
      </w:r>
      <w:r>
        <w:rPr>
          <w:sz w:val="24"/>
        </w:rPr>
        <w:t>ability to</w:t>
      </w:r>
      <w:r>
        <w:rPr>
          <w:spacing w:val="-5"/>
          <w:sz w:val="24"/>
        </w:rPr>
        <w:t> </w:t>
      </w:r>
      <w:r>
        <w:rPr>
          <w:sz w:val="24"/>
        </w:rPr>
        <w:t>identify,</w:t>
      </w:r>
      <w:r>
        <w:rPr>
          <w:spacing w:val="-2"/>
          <w:sz w:val="24"/>
        </w:rPr>
        <w:t> </w:t>
      </w:r>
      <w:r>
        <w:rPr>
          <w:sz w:val="24"/>
        </w:rPr>
        <w:t>formulate,</w:t>
      </w:r>
      <w:r>
        <w:rPr>
          <w:spacing w:val="-3"/>
          <w:sz w:val="24"/>
        </w:rPr>
        <w:t> </w:t>
      </w:r>
      <w:r>
        <w:rPr>
          <w:sz w:val="24"/>
        </w:rPr>
        <w:t>and solve</w:t>
      </w:r>
      <w:r>
        <w:rPr>
          <w:spacing w:val="-1"/>
          <w:sz w:val="24"/>
        </w:rPr>
        <w:t> </w:t>
      </w:r>
      <w:r>
        <w:rPr>
          <w:sz w:val="24"/>
        </w:rPr>
        <w:t>engineering </w:t>
      </w:r>
      <w:r>
        <w:rPr>
          <w:spacing w:val="-2"/>
          <w:sz w:val="24"/>
        </w:rPr>
        <w:t>problems</w:t>
      </w:r>
    </w:p>
    <w:p>
      <w:pPr>
        <w:pStyle w:val="ListParagraph"/>
        <w:numPr>
          <w:ilvl w:val="0"/>
          <w:numId w:val="1"/>
        </w:numPr>
        <w:tabs>
          <w:tab w:pos="2880" w:val="left" w:leader="none"/>
        </w:tabs>
        <w:spacing w:line="237" w:lineRule="auto" w:before="2" w:after="0"/>
        <w:ind w:left="2880" w:right="614" w:hanging="360"/>
        <w:jc w:val="left"/>
        <w:rPr>
          <w:sz w:val="24"/>
        </w:rPr>
      </w:pPr>
      <w:r>
        <w:rPr>
          <w:sz w:val="24"/>
        </w:rPr>
        <w:t>an</w:t>
      </w:r>
      <w:r>
        <w:rPr>
          <w:spacing w:val="-3"/>
          <w:sz w:val="24"/>
        </w:rPr>
        <w:t> </w:t>
      </w:r>
      <w:r>
        <w:rPr>
          <w:sz w:val="24"/>
        </w:rPr>
        <w:t>ability</w:t>
      </w:r>
      <w:r>
        <w:rPr>
          <w:spacing w:val="-3"/>
          <w:sz w:val="24"/>
        </w:rPr>
        <w:t> </w:t>
      </w:r>
      <w:r>
        <w:rPr>
          <w:sz w:val="24"/>
        </w:rPr>
        <w:t>to</w:t>
      </w:r>
      <w:r>
        <w:rPr>
          <w:spacing w:val="-8"/>
          <w:sz w:val="24"/>
        </w:rPr>
        <w:t> </w:t>
      </w:r>
      <w:r>
        <w:rPr>
          <w:sz w:val="24"/>
        </w:rPr>
        <w:t>use</w:t>
      </w:r>
      <w:r>
        <w:rPr>
          <w:spacing w:val="-4"/>
          <w:sz w:val="24"/>
        </w:rPr>
        <w:t> </w:t>
      </w:r>
      <w:r>
        <w:rPr>
          <w:sz w:val="24"/>
        </w:rPr>
        <w:t>techniques,</w:t>
      </w:r>
      <w:r>
        <w:rPr>
          <w:spacing w:val="-2"/>
          <w:sz w:val="24"/>
        </w:rPr>
        <w:t> </w:t>
      </w:r>
      <w:r>
        <w:rPr>
          <w:sz w:val="24"/>
        </w:rPr>
        <w:t>skills,</w:t>
      </w:r>
      <w:r>
        <w:rPr>
          <w:spacing w:val="-2"/>
          <w:sz w:val="24"/>
        </w:rPr>
        <w:t> </w:t>
      </w:r>
      <w:r>
        <w:rPr>
          <w:sz w:val="24"/>
        </w:rPr>
        <w:t>and</w:t>
      </w:r>
      <w:r>
        <w:rPr>
          <w:spacing w:val="-8"/>
          <w:sz w:val="24"/>
        </w:rPr>
        <w:t> </w:t>
      </w:r>
      <w:r>
        <w:rPr>
          <w:sz w:val="24"/>
        </w:rPr>
        <w:t>modern</w:t>
      </w:r>
      <w:r>
        <w:rPr>
          <w:spacing w:val="-3"/>
          <w:sz w:val="24"/>
        </w:rPr>
        <w:t> </w:t>
      </w:r>
      <w:r>
        <w:rPr>
          <w:sz w:val="24"/>
        </w:rPr>
        <w:t>engineering</w:t>
      </w:r>
      <w:r>
        <w:rPr>
          <w:spacing w:val="-3"/>
          <w:sz w:val="24"/>
        </w:rPr>
        <w:t> </w:t>
      </w:r>
      <w:r>
        <w:rPr>
          <w:sz w:val="24"/>
        </w:rPr>
        <w:t>tools necessary for engineering practice</w:t>
      </w:r>
    </w:p>
    <w:p>
      <w:pPr>
        <w:pStyle w:val="BodyText"/>
      </w:pPr>
    </w:p>
    <w:p>
      <w:pPr>
        <w:pStyle w:val="Heading2"/>
      </w:pPr>
      <w:r>
        <w:rPr/>
        <w:t>Topics</w:t>
      </w:r>
      <w:r>
        <w:rPr>
          <w:spacing w:val="-4"/>
        </w:rPr>
        <w:t> </w:t>
      </w:r>
      <w:r>
        <w:rPr>
          <w:spacing w:val="-2"/>
        </w:rPr>
        <w:t>Covered:</w:t>
      </w:r>
    </w:p>
    <w:p>
      <w:pPr>
        <w:pStyle w:val="BodyText"/>
        <w:spacing w:before="49"/>
        <w:rPr>
          <w:b/>
          <w:sz w:val="20"/>
        </w:r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7377"/>
      </w:tblGrid>
      <w:tr>
        <w:trPr>
          <w:trHeight w:val="666" w:hRule="atLeast"/>
        </w:trPr>
        <w:tc>
          <w:tcPr>
            <w:tcW w:w="1262" w:type="dxa"/>
          </w:tcPr>
          <w:p>
            <w:pPr>
              <w:pStyle w:val="TableParagraph"/>
              <w:ind w:left="110"/>
              <w:rPr>
                <w:sz w:val="24"/>
              </w:rPr>
            </w:pPr>
            <w:r>
              <w:rPr>
                <w:sz w:val="24"/>
              </w:rPr>
              <w:t>Week</w:t>
            </w:r>
            <w:r>
              <w:rPr>
                <w:spacing w:val="-1"/>
                <w:sz w:val="24"/>
              </w:rPr>
              <w:t> </w:t>
            </w:r>
            <w:r>
              <w:rPr>
                <w:spacing w:val="-10"/>
                <w:sz w:val="24"/>
              </w:rPr>
              <w:t>1</w:t>
            </w:r>
          </w:p>
        </w:tc>
        <w:tc>
          <w:tcPr>
            <w:tcW w:w="7377" w:type="dxa"/>
          </w:tcPr>
          <w:p>
            <w:pPr>
              <w:pStyle w:val="TableParagraph"/>
              <w:spacing w:line="237" w:lineRule="auto"/>
              <w:ind w:right="5624"/>
              <w:rPr>
                <w:sz w:val="24"/>
              </w:rPr>
            </w:pPr>
            <w:r>
              <w:rPr>
                <w:sz w:val="24"/>
              </w:rPr>
              <w:t>Set Theory Boolean</w:t>
            </w:r>
            <w:r>
              <w:rPr>
                <w:spacing w:val="-15"/>
                <w:sz w:val="24"/>
              </w:rPr>
              <w:t> </w:t>
            </w:r>
            <w:r>
              <w:rPr>
                <w:sz w:val="24"/>
              </w:rPr>
              <w:t>Algebra</w:t>
            </w:r>
          </w:p>
        </w:tc>
      </w:tr>
      <w:tr>
        <w:trPr>
          <w:trHeight w:val="609" w:hRule="atLeast"/>
        </w:trPr>
        <w:tc>
          <w:tcPr>
            <w:tcW w:w="1262" w:type="dxa"/>
          </w:tcPr>
          <w:p>
            <w:pPr>
              <w:pStyle w:val="TableParagraph"/>
              <w:ind w:left="110"/>
              <w:rPr>
                <w:sz w:val="24"/>
              </w:rPr>
            </w:pPr>
            <w:r>
              <w:rPr>
                <w:sz w:val="24"/>
              </w:rPr>
              <w:t>Week</w:t>
            </w:r>
            <w:r>
              <w:rPr>
                <w:spacing w:val="-1"/>
                <w:sz w:val="24"/>
              </w:rPr>
              <w:t> </w:t>
            </w:r>
            <w:r>
              <w:rPr>
                <w:spacing w:val="-10"/>
                <w:sz w:val="24"/>
              </w:rPr>
              <w:t>2</w:t>
            </w:r>
          </w:p>
        </w:tc>
        <w:tc>
          <w:tcPr>
            <w:tcW w:w="7377" w:type="dxa"/>
          </w:tcPr>
          <w:p>
            <w:pPr>
              <w:pStyle w:val="TableParagraph"/>
              <w:spacing w:line="237" w:lineRule="auto"/>
              <w:ind w:right="5610"/>
              <w:rPr>
                <w:sz w:val="24"/>
              </w:rPr>
            </w:pPr>
            <w:r>
              <w:rPr>
                <w:spacing w:val="-2"/>
                <w:sz w:val="24"/>
              </w:rPr>
              <w:t>Counting </w:t>
            </w:r>
            <w:r>
              <w:rPr>
                <w:sz w:val="24"/>
              </w:rPr>
              <w:t>Number</w:t>
            </w:r>
            <w:r>
              <w:rPr>
                <w:spacing w:val="-15"/>
                <w:sz w:val="24"/>
              </w:rPr>
              <w:t> </w:t>
            </w:r>
            <w:r>
              <w:rPr>
                <w:sz w:val="24"/>
              </w:rPr>
              <w:t>Systems</w:t>
            </w:r>
          </w:p>
        </w:tc>
      </w:tr>
      <w:tr>
        <w:trPr>
          <w:trHeight w:val="647" w:hRule="atLeast"/>
        </w:trPr>
        <w:tc>
          <w:tcPr>
            <w:tcW w:w="1262" w:type="dxa"/>
          </w:tcPr>
          <w:p>
            <w:pPr>
              <w:pStyle w:val="TableParagraph"/>
              <w:ind w:left="110"/>
              <w:rPr>
                <w:sz w:val="24"/>
              </w:rPr>
            </w:pPr>
            <w:r>
              <w:rPr>
                <w:sz w:val="24"/>
              </w:rPr>
              <w:t>Week</w:t>
            </w:r>
            <w:r>
              <w:rPr>
                <w:spacing w:val="-1"/>
                <w:sz w:val="24"/>
              </w:rPr>
              <w:t> </w:t>
            </w:r>
            <w:r>
              <w:rPr>
                <w:spacing w:val="-10"/>
                <w:sz w:val="24"/>
              </w:rPr>
              <w:t>3</w:t>
            </w:r>
          </w:p>
        </w:tc>
        <w:tc>
          <w:tcPr>
            <w:tcW w:w="7377" w:type="dxa"/>
          </w:tcPr>
          <w:p>
            <w:pPr>
              <w:pStyle w:val="TableParagraph"/>
              <w:rPr>
                <w:sz w:val="24"/>
              </w:rPr>
            </w:pPr>
            <w:r>
              <w:rPr>
                <w:sz w:val="24"/>
              </w:rPr>
              <w:t>Mathematical</w:t>
            </w:r>
            <w:r>
              <w:rPr>
                <w:spacing w:val="-6"/>
                <w:sz w:val="24"/>
              </w:rPr>
              <w:t> </w:t>
            </w:r>
            <w:r>
              <w:rPr>
                <w:spacing w:val="-2"/>
                <w:sz w:val="24"/>
              </w:rPr>
              <w:t>Induction</w:t>
            </w:r>
          </w:p>
        </w:tc>
      </w:tr>
      <w:tr>
        <w:trPr>
          <w:trHeight w:val="642" w:hRule="atLeast"/>
        </w:trPr>
        <w:tc>
          <w:tcPr>
            <w:tcW w:w="1262" w:type="dxa"/>
          </w:tcPr>
          <w:p>
            <w:pPr>
              <w:pStyle w:val="TableParagraph"/>
              <w:ind w:left="110"/>
              <w:rPr>
                <w:sz w:val="24"/>
              </w:rPr>
            </w:pPr>
            <w:r>
              <w:rPr>
                <w:sz w:val="24"/>
              </w:rPr>
              <w:t>Week</w:t>
            </w:r>
            <w:r>
              <w:rPr>
                <w:spacing w:val="-1"/>
                <w:sz w:val="24"/>
              </w:rPr>
              <w:t> </w:t>
            </w:r>
            <w:r>
              <w:rPr>
                <w:spacing w:val="-10"/>
                <w:sz w:val="24"/>
              </w:rPr>
              <w:t>4</w:t>
            </w:r>
          </w:p>
        </w:tc>
        <w:tc>
          <w:tcPr>
            <w:tcW w:w="7377" w:type="dxa"/>
          </w:tcPr>
          <w:p>
            <w:pPr>
              <w:pStyle w:val="TableParagraph"/>
              <w:spacing w:line="242" w:lineRule="auto"/>
              <w:ind w:right="5624"/>
              <w:rPr>
                <w:sz w:val="24"/>
              </w:rPr>
            </w:pPr>
            <w:r>
              <w:rPr>
                <w:sz w:val="24"/>
              </w:rPr>
              <w:t>Boolean</w:t>
            </w:r>
            <w:r>
              <w:rPr>
                <w:spacing w:val="-15"/>
                <w:sz w:val="24"/>
              </w:rPr>
              <w:t> </w:t>
            </w:r>
            <w:r>
              <w:rPr>
                <w:sz w:val="24"/>
              </w:rPr>
              <w:t>Algebra </w:t>
            </w:r>
            <w:r>
              <w:rPr>
                <w:spacing w:val="-2"/>
                <w:sz w:val="24"/>
              </w:rPr>
              <w:t>Logic</w:t>
            </w:r>
          </w:p>
        </w:tc>
      </w:tr>
      <w:tr>
        <w:trPr>
          <w:trHeight w:val="637" w:hRule="atLeast"/>
        </w:trPr>
        <w:tc>
          <w:tcPr>
            <w:tcW w:w="1262" w:type="dxa"/>
          </w:tcPr>
          <w:p>
            <w:pPr>
              <w:pStyle w:val="TableParagraph"/>
              <w:ind w:left="110"/>
              <w:rPr>
                <w:sz w:val="24"/>
              </w:rPr>
            </w:pPr>
            <w:r>
              <w:rPr>
                <w:sz w:val="24"/>
              </w:rPr>
              <w:t>Week</w:t>
            </w:r>
            <w:r>
              <w:rPr>
                <w:spacing w:val="-1"/>
                <w:sz w:val="24"/>
              </w:rPr>
              <w:t> </w:t>
            </w:r>
            <w:r>
              <w:rPr>
                <w:spacing w:val="-10"/>
                <w:sz w:val="24"/>
              </w:rPr>
              <w:t>5</w:t>
            </w:r>
          </w:p>
        </w:tc>
        <w:tc>
          <w:tcPr>
            <w:tcW w:w="7377" w:type="dxa"/>
          </w:tcPr>
          <w:p>
            <w:pPr>
              <w:pStyle w:val="TableParagraph"/>
              <w:spacing w:line="271" w:lineRule="exact"/>
              <w:rPr>
                <w:sz w:val="24"/>
              </w:rPr>
            </w:pPr>
            <w:r>
              <w:rPr>
                <w:spacing w:val="-2"/>
                <w:sz w:val="24"/>
              </w:rPr>
              <w:t>Recursion</w:t>
            </w:r>
          </w:p>
          <w:p>
            <w:pPr>
              <w:pStyle w:val="TableParagraph"/>
              <w:spacing w:line="275" w:lineRule="exact"/>
              <w:rPr>
                <w:sz w:val="24"/>
              </w:rPr>
            </w:pPr>
            <w:r>
              <w:rPr>
                <w:sz w:val="24"/>
              </w:rPr>
              <w:t>Divide and</w:t>
            </w:r>
            <w:r>
              <w:rPr>
                <w:spacing w:val="1"/>
                <w:sz w:val="24"/>
              </w:rPr>
              <w:t> </w:t>
            </w:r>
            <w:r>
              <w:rPr>
                <w:spacing w:val="-2"/>
                <w:sz w:val="24"/>
              </w:rPr>
              <w:t>Conquer</w:t>
            </w:r>
          </w:p>
        </w:tc>
      </w:tr>
    </w:tbl>
    <w:p>
      <w:pPr>
        <w:pStyle w:val="TableParagraph"/>
        <w:spacing w:after="0" w:line="275" w:lineRule="exact"/>
        <w:rPr>
          <w:sz w:val="24"/>
        </w:rPr>
        <w:sectPr>
          <w:type w:val="continuous"/>
          <w:pgSz w:w="12240" w:h="15840"/>
          <w:pgMar w:top="1380" w:bottom="280" w:left="1440" w:right="1080"/>
        </w:sectPr>
      </w:pPr>
    </w:p>
    <w:tbl>
      <w:tblPr>
        <w:tblW w:w="0" w:type="auto"/>
        <w:jc w:val="left"/>
        <w:tblInd w:w="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2"/>
        <w:gridCol w:w="7377"/>
      </w:tblGrid>
      <w:tr>
        <w:trPr>
          <w:trHeight w:val="637" w:hRule="atLeast"/>
        </w:trPr>
        <w:tc>
          <w:tcPr>
            <w:tcW w:w="1262" w:type="dxa"/>
          </w:tcPr>
          <w:p>
            <w:pPr>
              <w:pStyle w:val="TableParagraph"/>
              <w:ind w:left="110"/>
              <w:rPr>
                <w:sz w:val="24"/>
              </w:rPr>
            </w:pPr>
            <w:r>
              <w:rPr>
                <w:sz w:val="24"/>
              </w:rPr>
              <w:t>Week</w:t>
            </w:r>
            <w:r>
              <w:rPr>
                <w:spacing w:val="-1"/>
                <w:sz w:val="24"/>
              </w:rPr>
              <w:t> </w:t>
            </w:r>
            <w:r>
              <w:rPr>
                <w:spacing w:val="-10"/>
                <w:sz w:val="24"/>
              </w:rPr>
              <w:t>6</w:t>
            </w:r>
          </w:p>
        </w:tc>
        <w:tc>
          <w:tcPr>
            <w:tcW w:w="7377" w:type="dxa"/>
          </w:tcPr>
          <w:p>
            <w:pPr>
              <w:pStyle w:val="TableParagraph"/>
              <w:spacing w:line="242" w:lineRule="auto"/>
              <w:ind w:right="4488"/>
              <w:rPr>
                <w:sz w:val="24"/>
              </w:rPr>
            </w:pPr>
            <w:r>
              <w:rPr>
                <w:sz w:val="24"/>
              </w:rPr>
              <w:t>Counting</w:t>
            </w:r>
            <w:r>
              <w:rPr>
                <w:spacing w:val="-15"/>
                <w:sz w:val="24"/>
              </w:rPr>
              <w:t> </w:t>
            </w:r>
            <w:r>
              <w:rPr>
                <w:sz w:val="24"/>
              </w:rPr>
              <w:t>Principles </w:t>
            </w:r>
            <w:r>
              <w:rPr>
                <w:spacing w:val="-2"/>
                <w:sz w:val="24"/>
              </w:rPr>
              <w:t>Permutations</w:t>
            </w:r>
          </w:p>
        </w:tc>
      </w:tr>
      <w:tr>
        <w:trPr>
          <w:trHeight w:val="637" w:hRule="atLeast"/>
        </w:trPr>
        <w:tc>
          <w:tcPr>
            <w:tcW w:w="1262" w:type="dxa"/>
          </w:tcPr>
          <w:p>
            <w:pPr>
              <w:pStyle w:val="TableParagraph"/>
              <w:ind w:left="110"/>
              <w:rPr>
                <w:sz w:val="24"/>
              </w:rPr>
            </w:pPr>
            <w:r>
              <w:rPr>
                <w:sz w:val="24"/>
              </w:rPr>
              <w:t>Week</w:t>
            </w:r>
            <w:r>
              <w:rPr>
                <w:spacing w:val="-1"/>
                <w:sz w:val="24"/>
              </w:rPr>
              <w:t> </w:t>
            </w:r>
            <w:r>
              <w:rPr>
                <w:spacing w:val="-10"/>
                <w:sz w:val="24"/>
              </w:rPr>
              <w:t>7</w:t>
            </w:r>
          </w:p>
        </w:tc>
        <w:tc>
          <w:tcPr>
            <w:tcW w:w="7377" w:type="dxa"/>
          </w:tcPr>
          <w:p>
            <w:pPr>
              <w:pStyle w:val="TableParagraph"/>
              <w:rPr>
                <w:sz w:val="24"/>
              </w:rPr>
            </w:pPr>
            <w:r>
              <w:rPr>
                <w:spacing w:val="-2"/>
                <w:sz w:val="24"/>
              </w:rPr>
              <w:t>Combinatorics</w:t>
            </w:r>
          </w:p>
        </w:tc>
      </w:tr>
      <w:tr>
        <w:trPr>
          <w:trHeight w:val="642" w:hRule="atLeast"/>
        </w:trPr>
        <w:tc>
          <w:tcPr>
            <w:tcW w:w="1262" w:type="dxa"/>
          </w:tcPr>
          <w:p>
            <w:pPr>
              <w:pStyle w:val="TableParagraph"/>
              <w:ind w:left="110"/>
              <w:rPr>
                <w:sz w:val="24"/>
              </w:rPr>
            </w:pPr>
            <w:r>
              <w:rPr>
                <w:sz w:val="24"/>
              </w:rPr>
              <w:t>Week</w:t>
            </w:r>
            <w:r>
              <w:rPr>
                <w:spacing w:val="-1"/>
                <w:sz w:val="24"/>
              </w:rPr>
              <w:t> </w:t>
            </w:r>
            <w:r>
              <w:rPr>
                <w:spacing w:val="-10"/>
                <w:sz w:val="24"/>
              </w:rPr>
              <w:t>8</w:t>
            </w:r>
          </w:p>
        </w:tc>
        <w:tc>
          <w:tcPr>
            <w:tcW w:w="7377" w:type="dxa"/>
          </w:tcPr>
          <w:p>
            <w:pPr>
              <w:pStyle w:val="TableParagraph"/>
              <w:spacing w:line="242" w:lineRule="auto"/>
              <w:ind w:right="4488"/>
              <w:rPr>
                <w:sz w:val="24"/>
              </w:rPr>
            </w:pPr>
            <w:r>
              <w:rPr>
                <w:sz w:val="24"/>
              </w:rPr>
              <w:t>Basic Probability Conditional</w:t>
            </w:r>
            <w:r>
              <w:rPr>
                <w:spacing w:val="-15"/>
                <w:sz w:val="24"/>
              </w:rPr>
              <w:t> </w:t>
            </w:r>
            <w:r>
              <w:rPr>
                <w:sz w:val="24"/>
              </w:rPr>
              <w:t>Probability</w:t>
            </w:r>
          </w:p>
        </w:tc>
      </w:tr>
      <w:tr>
        <w:trPr>
          <w:trHeight w:val="638" w:hRule="atLeast"/>
        </w:trPr>
        <w:tc>
          <w:tcPr>
            <w:tcW w:w="1262" w:type="dxa"/>
          </w:tcPr>
          <w:p>
            <w:pPr>
              <w:pStyle w:val="TableParagraph"/>
              <w:ind w:left="110"/>
              <w:rPr>
                <w:sz w:val="24"/>
              </w:rPr>
            </w:pPr>
            <w:r>
              <w:rPr>
                <w:sz w:val="24"/>
              </w:rPr>
              <w:t>Week</w:t>
            </w:r>
            <w:r>
              <w:rPr>
                <w:spacing w:val="-1"/>
                <w:sz w:val="24"/>
              </w:rPr>
              <w:t> </w:t>
            </w:r>
            <w:r>
              <w:rPr>
                <w:spacing w:val="-10"/>
                <w:sz w:val="24"/>
              </w:rPr>
              <w:t>9</w:t>
            </w:r>
          </w:p>
        </w:tc>
        <w:tc>
          <w:tcPr>
            <w:tcW w:w="7377" w:type="dxa"/>
          </w:tcPr>
          <w:p>
            <w:pPr>
              <w:pStyle w:val="TableParagraph"/>
              <w:rPr>
                <w:sz w:val="24"/>
              </w:rPr>
            </w:pPr>
            <w:r>
              <w:rPr>
                <w:sz w:val="24"/>
              </w:rPr>
              <w:t>Cardinality and </w:t>
            </w:r>
            <w:r>
              <w:rPr>
                <w:spacing w:val="-2"/>
                <w:sz w:val="24"/>
              </w:rPr>
              <w:t>Computability</w:t>
            </w:r>
          </w:p>
        </w:tc>
      </w:tr>
      <w:tr>
        <w:trPr>
          <w:trHeight w:val="637" w:hRule="atLeast"/>
        </w:trPr>
        <w:tc>
          <w:tcPr>
            <w:tcW w:w="1262" w:type="dxa"/>
          </w:tcPr>
          <w:p>
            <w:pPr>
              <w:pStyle w:val="TableParagraph"/>
              <w:ind w:left="110"/>
              <w:rPr>
                <w:sz w:val="24"/>
              </w:rPr>
            </w:pPr>
            <w:r>
              <w:rPr>
                <w:sz w:val="24"/>
              </w:rPr>
              <w:t>Week</w:t>
            </w:r>
            <w:r>
              <w:rPr>
                <w:spacing w:val="-1"/>
                <w:sz w:val="24"/>
              </w:rPr>
              <w:t> </w:t>
            </w:r>
            <w:r>
              <w:rPr>
                <w:spacing w:val="-5"/>
                <w:sz w:val="24"/>
              </w:rPr>
              <w:t>10</w:t>
            </w:r>
          </w:p>
        </w:tc>
        <w:tc>
          <w:tcPr>
            <w:tcW w:w="7377" w:type="dxa"/>
          </w:tcPr>
          <w:p>
            <w:pPr>
              <w:pStyle w:val="TableParagraph"/>
              <w:rPr>
                <w:sz w:val="24"/>
              </w:rPr>
            </w:pPr>
            <w:r>
              <w:rPr>
                <w:sz w:val="24"/>
              </w:rPr>
              <w:t>Modular </w:t>
            </w:r>
            <w:r>
              <w:rPr>
                <w:spacing w:val="-2"/>
                <w:sz w:val="24"/>
              </w:rPr>
              <w:t>Arithmetic</w:t>
            </w:r>
          </w:p>
        </w:tc>
      </w:tr>
      <w:tr>
        <w:trPr>
          <w:trHeight w:val="637" w:hRule="atLeast"/>
        </w:trPr>
        <w:tc>
          <w:tcPr>
            <w:tcW w:w="1262" w:type="dxa"/>
          </w:tcPr>
          <w:p>
            <w:pPr>
              <w:pStyle w:val="TableParagraph"/>
              <w:ind w:left="110"/>
              <w:rPr>
                <w:sz w:val="24"/>
              </w:rPr>
            </w:pPr>
            <w:r>
              <w:rPr>
                <w:sz w:val="24"/>
              </w:rPr>
              <w:t>Week</w:t>
            </w:r>
            <w:r>
              <w:rPr>
                <w:spacing w:val="-1"/>
                <w:sz w:val="24"/>
              </w:rPr>
              <w:t> </w:t>
            </w:r>
            <w:r>
              <w:rPr>
                <w:spacing w:val="-5"/>
                <w:sz w:val="24"/>
              </w:rPr>
              <w:t>11</w:t>
            </w:r>
          </w:p>
        </w:tc>
        <w:tc>
          <w:tcPr>
            <w:tcW w:w="7377" w:type="dxa"/>
          </w:tcPr>
          <w:p>
            <w:pPr>
              <w:pStyle w:val="TableParagraph"/>
              <w:rPr>
                <w:sz w:val="24"/>
              </w:rPr>
            </w:pPr>
            <w:r>
              <w:rPr>
                <w:sz w:val="24"/>
              </w:rPr>
              <w:t>Finite State</w:t>
            </w:r>
            <w:r>
              <w:rPr>
                <w:spacing w:val="1"/>
                <w:sz w:val="24"/>
              </w:rPr>
              <w:t> </w:t>
            </w:r>
            <w:r>
              <w:rPr>
                <w:spacing w:val="-2"/>
                <w:sz w:val="24"/>
              </w:rPr>
              <w:t>Automata</w:t>
            </w:r>
          </w:p>
        </w:tc>
      </w:tr>
      <w:tr>
        <w:trPr>
          <w:trHeight w:val="637" w:hRule="atLeast"/>
        </w:trPr>
        <w:tc>
          <w:tcPr>
            <w:tcW w:w="1262" w:type="dxa"/>
          </w:tcPr>
          <w:p>
            <w:pPr>
              <w:pStyle w:val="TableParagraph"/>
              <w:ind w:left="110"/>
              <w:rPr>
                <w:sz w:val="24"/>
              </w:rPr>
            </w:pPr>
            <w:r>
              <w:rPr>
                <w:sz w:val="24"/>
              </w:rPr>
              <w:t>Week</w:t>
            </w:r>
            <w:r>
              <w:rPr>
                <w:spacing w:val="-1"/>
                <w:sz w:val="24"/>
              </w:rPr>
              <w:t> </w:t>
            </w:r>
            <w:r>
              <w:rPr>
                <w:spacing w:val="-5"/>
                <w:sz w:val="24"/>
              </w:rPr>
              <w:t>12</w:t>
            </w:r>
          </w:p>
        </w:tc>
        <w:tc>
          <w:tcPr>
            <w:tcW w:w="7377" w:type="dxa"/>
          </w:tcPr>
          <w:p>
            <w:pPr>
              <w:pStyle w:val="TableParagraph"/>
              <w:rPr>
                <w:sz w:val="24"/>
              </w:rPr>
            </w:pPr>
            <w:r>
              <w:rPr>
                <w:sz w:val="24"/>
              </w:rPr>
              <w:t>Graph</w:t>
            </w:r>
            <w:r>
              <w:rPr>
                <w:spacing w:val="2"/>
                <w:sz w:val="24"/>
              </w:rPr>
              <w:t> </w:t>
            </w:r>
            <w:r>
              <w:rPr>
                <w:sz w:val="24"/>
              </w:rPr>
              <w:t>Theory</w:t>
            </w:r>
            <w:r>
              <w:rPr>
                <w:spacing w:val="-3"/>
                <w:sz w:val="24"/>
              </w:rPr>
              <w:t> </w:t>
            </w:r>
            <w:r>
              <w:rPr>
                <w:sz w:val="24"/>
              </w:rPr>
              <w:t>and</w:t>
            </w:r>
            <w:r>
              <w:rPr>
                <w:spacing w:val="2"/>
                <w:sz w:val="24"/>
              </w:rPr>
              <w:t> </w:t>
            </w:r>
            <w:r>
              <w:rPr>
                <w:spacing w:val="-2"/>
                <w:sz w:val="24"/>
              </w:rPr>
              <w:t>Applications</w:t>
            </w:r>
          </w:p>
        </w:tc>
      </w:tr>
      <w:tr>
        <w:trPr>
          <w:trHeight w:val="614" w:hRule="atLeast"/>
        </w:trPr>
        <w:tc>
          <w:tcPr>
            <w:tcW w:w="1262" w:type="dxa"/>
          </w:tcPr>
          <w:p>
            <w:pPr>
              <w:pStyle w:val="TableParagraph"/>
              <w:spacing w:line="240" w:lineRule="auto" w:before="1"/>
              <w:ind w:left="110"/>
              <w:rPr>
                <w:sz w:val="24"/>
              </w:rPr>
            </w:pPr>
            <w:r>
              <w:rPr>
                <w:sz w:val="24"/>
              </w:rPr>
              <w:t>Week</w:t>
            </w:r>
            <w:r>
              <w:rPr>
                <w:spacing w:val="-1"/>
                <w:sz w:val="24"/>
              </w:rPr>
              <w:t> </w:t>
            </w:r>
            <w:r>
              <w:rPr>
                <w:spacing w:val="-5"/>
                <w:sz w:val="24"/>
              </w:rPr>
              <w:t>13</w:t>
            </w:r>
          </w:p>
        </w:tc>
        <w:tc>
          <w:tcPr>
            <w:tcW w:w="7377" w:type="dxa"/>
          </w:tcPr>
          <w:p>
            <w:pPr>
              <w:pStyle w:val="TableParagraph"/>
              <w:spacing w:line="240" w:lineRule="auto" w:before="1"/>
              <w:rPr>
                <w:sz w:val="24"/>
              </w:rPr>
            </w:pPr>
            <w:r>
              <w:rPr>
                <w:sz w:val="24"/>
              </w:rPr>
              <w:t>Tree Theory</w:t>
            </w:r>
            <w:r>
              <w:rPr>
                <w:spacing w:val="1"/>
                <w:sz w:val="24"/>
              </w:rPr>
              <w:t> </w:t>
            </w:r>
            <w:r>
              <w:rPr>
                <w:sz w:val="24"/>
              </w:rPr>
              <w:t>and</w:t>
            </w:r>
            <w:r>
              <w:rPr>
                <w:spacing w:val="2"/>
                <w:sz w:val="24"/>
              </w:rPr>
              <w:t> </w:t>
            </w:r>
            <w:r>
              <w:rPr>
                <w:spacing w:val="-2"/>
                <w:sz w:val="24"/>
              </w:rPr>
              <w:t>Applications</w:t>
            </w:r>
          </w:p>
        </w:tc>
      </w:tr>
      <w:tr>
        <w:trPr>
          <w:trHeight w:val="628" w:hRule="atLeast"/>
        </w:trPr>
        <w:tc>
          <w:tcPr>
            <w:tcW w:w="1262" w:type="dxa"/>
          </w:tcPr>
          <w:p>
            <w:pPr>
              <w:pStyle w:val="TableParagraph"/>
              <w:ind w:left="110"/>
              <w:rPr>
                <w:sz w:val="24"/>
              </w:rPr>
            </w:pPr>
            <w:r>
              <w:rPr>
                <w:sz w:val="24"/>
              </w:rPr>
              <w:t>Week</w:t>
            </w:r>
            <w:r>
              <w:rPr>
                <w:spacing w:val="-1"/>
                <w:sz w:val="24"/>
              </w:rPr>
              <w:t> </w:t>
            </w:r>
            <w:r>
              <w:rPr>
                <w:spacing w:val="-5"/>
                <w:sz w:val="24"/>
              </w:rPr>
              <w:t>14</w:t>
            </w:r>
          </w:p>
        </w:tc>
        <w:tc>
          <w:tcPr>
            <w:tcW w:w="7377" w:type="dxa"/>
          </w:tcPr>
          <w:p>
            <w:pPr>
              <w:pStyle w:val="TableParagraph"/>
              <w:rPr>
                <w:sz w:val="24"/>
              </w:rPr>
            </w:pPr>
            <w:r>
              <w:rPr>
                <w:sz w:val="24"/>
              </w:rPr>
              <w:t>Representing</w:t>
            </w:r>
            <w:r>
              <w:rPr>
                <w:spacing w:val="-1"/>
                <w:sz w:val="24"/>
              </w:rPr>
              <w:t> </w:t>
            </w:r>
            <w:r>
              <w:rPr>
                <w:sz w:val="24"/>
              </w:rPr>
              <w:t>Graphs</w:t>
            </w:r>
            <w:r>
              <w:rPr>
                <w:spacing w:val="-1"/>
                <w:sz w:val="24"/>
              </w:rPr>
              <w:t> </w:t>
            </w:r>
            <w:r>
              <w:rPr>
                <w:sz w:val="24"/>
              </w:rPr>
              <w:t>and</w:t>
            </w:r>
            <w:r>
              <w:rPr>
                <w:spacing w:val="-1"/>
                <w:sz w:val="24"/>
              </w:rPr>
              <w:t> </w:t>
            </w:r>
            <w:r>
              <w:rPr>
                <w:sz w:val="24"/>
              </w:rPr>
              <w:t>Trees</w:t>
            </w:r>
            <w:r>
              <w:rPr>
                <w:spacing w:val="-1"/>
                <w:sz w:val="24"/>
              </w:rPr>
              <w:t> </w:t>
            </w:r>
            <w:r>
              <w:rPr>
                <w:sz w:val="24"/>
              </w:rPr>
              <w:t>in </w:t>
            </w:r>
            <w:r>
              <w:rPr>
                <w:spacing w:val="-2"/>
                <w:sz w:val="24"/>
              </w:rPr>
              <w:t>Memory</w:t>
            </w:r>
          </w:p>
        </w:tc>
      </w:tr>
    </w:tbl>
    <w:p>
      <w:pPr>
        <w:pStyle w:val="BodyText"/>
        <w:spacing w:before="29"/>
        <w:rPr>
          <w:b/>
        </w:rPr>
      </w:pPr>
    </w:p>
    <w:p>
      <w:pPr>
        <w:spacing w:before="0"/>
        <w:ind w:left="0" w:right="0" w:firstLine="0"/>
        <w:jc w:val="left"/>
        <w:rPr>
          <w:sz w:val="24"/>
        </w:rPr>
      </w:pPr>
      <w:r>
        <w:rPr>
          <w:b/>
          <w:sz w:val="24"/>
        </w:rPr>
        <w:t>Class/laboratory</w:t>
      </w:r>
      <w:r>
        <w:rPr>
          <w:b/>
          <w:spacing w:val="-1"/>
          <w:sz w:val="24"/>
        </w:rPr>
        <w:t> </w:t>
      </w:r>
      <w:r>
        <w:rPr>
          <w:b/>
          <w:sz w:val="24"/>
        </w:rPr>
        <w:t>Schedule:</w:t>
      </w:r>
      <w:r>
        <w:rPr>
          <w:b/>
          <w:spacing w:val="57"/>
          <w:sz w:val="24"/>
        </w:rPr>
        <w:t> </w:t>
      </w:r>
      <w:r>
        <w:rPr>
          <w:sz w:val="24"/>
        </w:rPr>
        <w:t>3 lecture</w:t>
      </w:r>
      <w:r>
        <w:rPr>
          <w:spacing w:val="-6"/>
          <w:sz w:val="24"/>
        </w:rPr>
        <w:t> </w:t>
      </w:r>
      <w:r>
        <w:rPr>
          <w:sz w:val="24"/>
        </w:rPr>
        <w:t>hours</w:t>
      </w:r>
      <w:r>
        <w:rPr>
          <w:spacing w:val="-2"/>
          <w:sz w:val="24"/>
        </w:rPr>
        <w:t> </w:t>
      </w:r>
      <w:r>
        <w:rPr>
          <w:sz w:val="24"/>
        </w:rPr>
        <w:t>per</w:t>
      </w:r>
      <w:r>
        <w:rPr>
          <w:spacing w:val="-2"/>
          <w:sz w:val="24"/>
        </w:rPr>
        <w:t> </w:t>
      </w:r>
      <w:r>
        <w:rPr>
          <w:spacing w:val="-4"/>
          <w:sz w:val="24"/>
        </w:rPr>
        <w:t>week</w:t>
      </w:r>
    </w:p>
    <w:p>
      <w:pPr>
        <w:pStyle w:val="BodyText"/>
        <w:spacing w:before="10"/>
      </w:pPr>
    </w:p>
    <w:p>
      <w:pPr>
        <w:pStyle w:val="Heading2"/>
      </w:pPr>
      <w:r>
        <w:rPr>
          <w:spacing w:val="-2"/>
        </w:rPr>
        <w:t>Blackboard</w:t>
      </w:r>
    </w:p>
    <w:p>
      <w:pPr>
        <w:pStyle w:val="BodyText"/>
        <w:spacing w:line="242" w:lineRule="auto" w:before="271"/>
        <w:ind w:right="1958"/>
      </w:pPr>
      <w:r>
        <w:rPr/>
        <w:t>You</w:t>
      </w:r>
      <w:r>
        <w:rPr>
          <w:spacing w:val="-4"/>
        </w:rPr>
        <w:t> </w:t>
      </w:r>
      <w:r>
        <w:rPr/>
        <w:t>can</w:t>
      </w:r>
      <w:r>
        <w:rPr>
          <w:spacing w:val="-4"/>
        </w:rPr>
        <w:t> </w:t>
      </w:r>
      <w:r>
        <w:rPr/>
        <w:t>access</w:t>
      </w:r>
      <w:r>
        <w:rPr>
          <w:spacing w:val="-6"/>
        </w:rPr>
        <w:t> </w:t>
      </w:r>
      <w:r>
        <w:rPr/>
        <w:t>class</w:t>
      </w:r>
      <w:r>
        <w:rPr>
          <w:spacing w:val="-6"/>
        </w:rPr>
        <w:t> </w:t>
      </w:r>
      <w:r>
        <w:rPr/>
        <w:t>information</w:t>
      </w:r>
      <w:r>
        <w:rPr>
          <w:spacing w:val="-4"/>
        </w:rPr>
        <w:t> </w:t>
      </w:r>
      <w:r>
        <w:rPr/>
        <w:t>on-line</w:t>
      </w:r>
      <w:r>
        <w:rPr>
          <w:spacing w:val="-5"/>
        </w:rPr>
        <w:t> </w:t>
      </w:r>
      <w:r>
        <w:rPr/>
        <w:t>at:</w:t>
      </w:r>
      <w:r>
        <w:rPr>
          <w:spacing w:val="-8"/>
        </w:rPr>
        <w:t> </w:t>
      </w:r>
      <w:hyperlink r:id="rId5">
        <w:r>
          <w:rPr/>
          <w:t>http://blackboard.stonybrook.edu</w:t>
        </w:r>
      </w:hyperlink>
      <w:r>
        <w:rPr/>
        <w:t> For help see: </w:t>
      </w:r>
      <w:hyperlink r:id="rId6">
        <w:r>
          <w:rPr/>
          <w:t>http://it.stonybrook.edu/services/blackboard</w:t>
        </w:r>
      </w:hyperlink>
    </w:p>
    <w:p>
      <w:pPr>
        <w:pStyle w:val="BodyText"/>
        <w:spacing w:line="247" w:lineRule="auto"/>
        <w:ind w:right="284"/>
      </w:pPr>
      <w:r>
        <w:rPr/>
        <w:t>For problems</w:t>
      </w:r>
      <w:r>
        <w:rPr>
          <w:spacing w:val="-3"/>
        </w:rPr>
        <w:t> </w:t>
      </w:r>
      <w:r>
        <w:rPr/>
        <w:t>logging</w:t>
      </w:r>
      <w:r>
        <w:rPr>
          <w:spacing w:val="-1"/>
        </w:rPr>
        <w:t> </w:t>
      </w:r>
      <w:r>
        <w:rPr/>
        <w:t>in, go</w:t>
      </w:r>
      <w:r>
        <w:rPr>
          <w:spacing w:val="-6"/>
        </w:rPr>
        <w:t> </w:t>
      </w:r>
      <w:r>
        <w:rPr/>
        <w:t>to</w:t>
      </w:r>
      <w:r>
        <w:rPr>
          <w:spacing w:val="-6"/>
        </w:rPr>
        <w:t> </w:t>
      </w:r>
      <w:r>
        <w:rPr/>
        <w:t>the</w:t>
      </w:r>
      <w:r>
        <w:rPr>
          <w:spacing w:val="-2"/>
        </w:rPr>
        <w:t> </w:t>
      </w:r>
      <w:r>
        <w:rPr/>
        <w:t>helpdesk</w:t>
      </w:r>
      <w:r>
        <w:rPr>
          <w:spacing w:val="-1"/>
        </w:rPr>
        <w:t> </w:t>
      </w:r>
      <w:r>
        <w:rPr/>
        <w:t>in</w:t>
      </w:r>
      <w:r>
        <w:rPr>
          <w:spacing w:val="-1"/>
        </w:rPr>
        <w:t> </w:t>
      </w:r>
      <w:r>
        <w:rPr/>
        <w:t>the</w:t>
      </w:r>
      <w:r>
        <w:rPr>
          <w:spacing w:val="-11"/>
        </w:rPr>
        <w:t> </w:t>
      </w:r>
      <w:r>
        <w:rPr/>
        <w:t>Main</w:t>
      </w:r>
      <w:r>
        <w:rPr>
          <w:spacing w:val="-1"/>
        </w:rPr>
        <w:t> </w:t>
      </w:r>
      <w:r>
        <w:rPr/>
        <w:t>Library</w:t>
      </w:r>
      <w:r>
        <w:rPr>
          <w:spacing w:val="-1"/>
        </w:rPr>
        <w:t> </w:t>
      </w:r>
      <w:r>
        <w:rPr/>
        <w:t>SINC</w:t>
      </w:r>
      <w:r>
        <w:rPr>
          <w:spacing w:val="-3"/>
        </w:rPr>
        <w:t> </w:t>
      </w:r>
      <w:r>
        <w:rPr/>
        <w:t>Site</w:t>
      </w:r>
      <w:r>
        <w:rPr>
          <w:spacing w:val="-2"/>
        </w:rPr>
        <w:t> </w:t>
      </w:r>
      <w:r>
        <w:rPr/>
        <w:t>or</w:t>
      </w:r>
      <w:r>
        <w:rPr>
          <w:spacing w:val="-4"/>
        </w:rPr>
        <w:t> </w:t>
      </w:r>
      <w:r>
        <w:rPr/>
        <w:t>the</w:t>
      </w:r>
      <w:r>
        <w:rPr>
          <w:spacing w:val="-2"/>
        </w:rPr>
        <w:t> </w:t>
      </w:r>
      <w:r>
        <w:rPr/>
        <w:t>Union</w:t>
      </w:r>
      <w:r>
        <w:rPr>
          <w:spacing w:val="-6"/>
        </w:rPr>
        <w:t> </w:t>
      </w:r>
      <w:r>
        <w:rPr/>
        <w:t>SINC Site; you can also call: 631-632-9602 or e-mail: </w:t>
      </w:r>
      <w:hyperlink r:id="rId7">
        <w:r>
          <w:rPr/>
          <w:t>helpme@stonybrook.edu</w:t>
        </w:r>
      </w:hyperlink>
    </w:p>
    <w:p>
      <w:pPr>
        <w:pStyle w:val="Heading2"/>
        <w:spacing w:before="266"/>
      </w:pPr>
      <w:r>
        <w:rPr/>
        <w:t>ADA</w:t>
      </w:r>
      <w:r>
        <w:rPr>
          <w:spacing w:val="-3"/>
        </w:rPr>
        <w:t> </w:t>
      </w:r>
      <w:r>
        <w:rPr/>
        <w:t>Statement (Americans</w:t>
      </w:r>
      <w:r>
        <w:rPr>
          <w:spacing w:val="-3"/>
        </w:rPr>
        <w:t> </w:t>
      </w:r>
      <w:r>
        <w:rPr/>
        <w:t>with</w:t>
      </w:r>
      <w:r>
        <w:rPr>
          <w:spacing w:val="-6"/>
        </w:rPr>
        <w:t> </w:t>
      </w:r>
      <w:r>
        <w:rPr/>
        <w:t>Disabilities</w:t>
      </w:r>
      <w:r>
        <w:rPr>
          <w:spacing w:val="-3"/>
        </w:rPr>
        <w:t> </w:t>
      </w:r>
      <w:r>
        <w:rPr>
          <w:spacing w:val="-4"/>
        </w:rPr>
        <w:t>Act)</w:t>
      </w:r>
    </w:p>
    <w:p>
      <w:pPr>
        <w:pStyle w:val="BodyText"/>
        <w:rPr>
          <w:b/>
        </w:rPr>
      </w:pPr>
    </w:p>
    <w:p>
      <w:pPr>
        <w:pStyle w:val="BodyText"/>
        <w:ind w:right="351"/>
        <w:jc w:val="both"/>
      </w:pPr>
      <w:r>
        <w:rPr/>
        <w:t>If you</w:t>
      </w:r>
      <w:r>
        <w:rPr>
          <w:spacing w:val="-2"/>
        </w:rPr>
        <w:t> </w:t>
      </w:r>
      <w:r>
        <w:rPr/>
        <w:t>have a</w:t>
      </w:r>
      <w:r>
        <w:rPr>
          <w:spacing w:val="-3"/>
        </w:rPr>
        <w:t> </w:t>
      </w:r>
      <w:r>
        <w:rPr/>
        <w:t>physical, psychological, medical or learning disability that</w:t>
      </w:r>
      <w:r>
        <w:rPr>
          <w:spacing w:val="-2"/>
        </w:rPr>
        <w:t> </w:t>
      </w:r>
      <w:r>
        <w:rPr/>
        <w:t>may</w:t>
      </w:r>
      <w:r>
        <w:rPr>
          <w:spacing w:val="-2"/>
        </w:rPr>
        <w:t> </w:t>
      </w:r>
      <w:r>
        <w:rPr/>
        <w:t>impact your course work, please contact Disability Support Services, 128 ECC Building (631) 632-6748. They will determine with you what accommodations are necessary and appropriate. All information and documentation is confidential.</w:t>
      </w:r>
    </w:p>
    <w:p>
      <w:pPr>
        <w:pStyle w:val="BodyText"/>
        <w:spacing w:before="3"/>
      </w:pPr>
    </w:p>
    <w:p>
      <w:pPr>
        <w:pStyle w:val="BodyText"/>
        <w:ind w:right="353"/>
        <w:jc w:val="both"/>
      </w:pPr>
      <w:r>
        <w:rPr/>
        <w:t>Students who require assistance during emergency evacuation are encouraged to discuss their needs</w:t>
      </w:r>
      <w:r>
        <w:rPr>
          <w:spacing w:val="-8"/>
        </w:rPr>
        <w:t> </w:t>
      </w:r>
      <w:r>
        <w:rPr/>
        <w:t>with</w:t>
      </w:r>
      <w:r>
        <w:rPr>
          <w:spacing w:val="-6"/>
        </w:rPr>
        <w:t> </w:t>
      </w:r>
      <w:r>
        <w:rPr/>
        <w:t>their</w:t>
      </w:r>
      <w:r>
        <w:rPr>
          <w:spacing w:val="-4"/>
        </w:rPr>
        <w:t> </w:t>
      </w:r>
      <w:r>
        <w:rPr/>
        <w:t>professors</w:t>
      </w:r>
      <w:r>
        <w:rPr>
          <w:spacing w:val="-8"/>
        </w:rPr>
        <w:t> </w:t>
      </w:r>
      <w:r>
        <w:rPr/>
        <w:t>and</w:t>
      </w:r>
      <w:r>
        <w:rPr>
          <w:spacing w:val="-6"/>
        </w:rPr>
        <w:t> </w:t>
      </w:r>
      <w:r>
        <w:rPr/>
        <w:t>Disability</w:t>
      </w:r>
      <w:r>
        <w:rPr>
          <w:spacing w:val="-6"/>
        </w:rPr>
        <w:t> </w:t>
      </w:r>
      <w:r>
        <w:rPr/>
        <w:t>Support</w:t>
      </w:r>
      <w:r>
        <w:rPr>
          <w:spacing w:val="-5"/>
        </w:rPr>
        <w:t> </w:t>
      </w:r>
      <w:r>
        <w:rPr/>
        <w:t>Services.</w:t>
      </w:r>
      <w:r>
        <w:rPr>
          <w:spacing w:val="-3"/>
        </w:rPr>
        <w:t> </w:t>
      </w:r>
      <w:r>
        <w:rPr/>
        <w:t>For</w:t>
      </w:r>
      <w:r>
        <w:rPr>
          <w:spacing w:val="-4"/>
        </w:rPr>
        <w:t> </w:t>
      </w:r>
      <w:r>
        <w:rPr/>
        <w:t>procedures</w:t>
      </w:r>
      <w:r>
        <w:rPr>
          <w:spacing w:val="-8"/>
        </w:rPr>
        <w:t> </w:t>
      </w:r>
      <w:r>
        <w:rPr/>
        <w:t>and</w:t>
      </w:r>
      <w:r>
        <w:rPr>
          <w:spacing w:val="-6"/>
        </w:rPr>
        <w:t> </w:t>
      </w:r>
      <w:r>
        <w:rPr/>
        <w:t>information</w:t>
      </w:r>
      <w:r>
        <w:rPr>
          <w:spacing w:val="-6"/>
        </w:rPr>
        <w:t> </w:t>
      </w:r>
      <w:r>
        <w:rPr/>
        <w:t>go</w:t>
      </w:r>
      <w:r>
        <w:rPr>
          <w:spacing w:val="-6"/>
        </w:rPr>
        <w:t> </w:t>
      </w:r>
      <w:r>
        <w:rPr/>
        <w:t>to the following website: </w:t>
      </w:r>
      <w:hyperlink r:id="rId8">
        <w:r>
          <w:rPr/>
          <w:t>www.ehs.sunysb.edu</w:t>
        </w:r>
      </w:hyperlink>
      <w:r>
        <w:rPr/>
        <w:t> and search Fire Safety and Evacuation and </w:t>
      </w:r>
      <w:r>
        <w:rPr>
          <w:spacing w:val="-2"/>
        </w:rPr>
        <w:t>Disabilities.</w:t>
      </w:r>
    </w:p>
    <w:p>
      <w:pPr>
        <w:pStyle w:val="BodyText"/>
        <w:spacing w:before="7"/>
      </w:pPr>
    </w:p>
    <w:p>
      <w:pPr>
        <w:pStyle w:val="Heading2"/>
      </w:pPr>
      <w:r>
        <w:rPr/>
        <w:t>Academic</w:t>
      </w:r>
      <w:r>
        <w:rPr>
          <w:spacing w:val="-2"/>
        </w:rPr>
        <w:t> </w:t>
      </w:r>
      <w:r>
        <w:rPr/>
        <w:t>Honesty</w:t>
      </w:r>
      <w:r>
        <w:rPr>
          <w:spacing w:val="-1"/>
        </w:rPr>
        <w:t> </w:t>
      </w:r>
      <w:r>
        <w:rPr/>
        <w:t>and</w:t>
      </w:r>
      <w:r>
        <w:rPr>
          <w:spacing w:val="-4"/>
        </w:rPr>
        <w:t> </w:t>
      </w:r>
      <w:r>
        <w:rPr>
          <w:spacing w:val="-2"/>
        </w:rPr>
        <w:t>Integrity</w:t>
      </w:r>
    </w:p>
    <w:p>
      <w:pPr>
        <w:pStyle w:val="Heading2"/>
        <w:spacing w:after="0"/>
        <w:sectPr>
          <w:type w:val="continuous"/>
          <w:pgSz w:w="12240" w:h="15840"/>
          <w:pgMar w:top="1420" w:bottom="280" w:left="1440" w:right="1080"/>
        </w:sectPr>
      </w:pPr>
    </w:p>
    <w:p>
      <w:pPr>
        <w:pStyle w:val="BodyText"/>
        <w:spacing w:before="76"/>
        <w:ind w:right="351"/>
        <w:jc w:val="both"/>
      </w:pPr>
      <w:r>
        <w:rPr/>
        <w:t>Each</w:t>
      </w:r>
      <w:r>
        <w:rPr>
          <w:spacing w:val="-7"/>
        </w:rPr>
        <w:t> </w:t>
      </w:r>
      <w:r>
        <w:rPr/>
        <w:t>student</w:t>
      </w:r>
      <w:r>
        <w:rPr>
          <w:spacing w:val="-6"/>
        </w:rPr>
        <w:t> </w:t>
      </w:r>
      <w:r>
        <w:rPr/>
        <w:t>must</w:t>
      </w:r>
      <w:r>
        <w:rPr>
          <w:spacing w:val="-6"/>
        </w:rPr>
        <w:t> </w:t>
      </w:r>
      <w:r>
        <w:rPr/>
        <w:t>pursue</w:t>
      </w:r>
      <w:r>
        <w:rPr>
          <w:spacing w:val="-8"/>
        </w:rPr>
        <w:t> </w:t>
      </w:r>
      <w:r>
        <w:rPr/>
        <w:t>his</w:t>
      </w:r>
      <w:r>
        <w:rPr>
          <w:spacing w:val="-9"/>
        </w:rPr>
        <w:t> </w:t>
      </w:r>
      <w:r>
        <w:rPr/>
        <w:t>or</w:t>
      </w:r>
      <w:r>
        <w:rPr>
          <w:spacing w:val="-5"/>
        </w:rPr>
        <w:t> </w:t>
      </w:r>
      <w:r>
        <w:rPr/>
        <w:t>her</w:t>
      </w:r>
      <w:r>
        <w:rPr>
          <w:spacing w:val="-9"/>
        </w:rPr>
        <w:t> </w:t>
      </w:r>
      <w:r>
        <w:rPr/>
        <w:t>academic</w:t>
      </w:r>
      <w:r>
        <w:rPr>
          <w:spacing w:val="-8"/>
        </w:rPr>
        <w:t> </w:t>
      </w:r>
      <w:r>
        <w:rPr/>
        <w:t>goals</w:t>
      </w:r>
      <w:r>
        <w:rPr>
          <w:spacing w:val="-9"/>
        </w:rPr>
        <w:t> </w:t>
      </w:r>
      <w:r>
        <w:rPr/>
        <w:t>honestly</w:t>
      </w:r>
      <w:r>
        <w:rPr>
          <w:spacing w:val="-7"/>
        </w:rPr>
        <w:t> </w:t>
      </w:r>
      <w:r>
        <w:rPr/>
        <w:t>and</w:t>
      </w:r>
      <w:r>
        <w:rPr>
          <w:spacing w:val="-7"/>
        </w:rPr>
        <w:t> </w:t>
      </w:r>
      <w:r>
        <w:rPr/>
        <w:t>be</w:t>
      </w:r>
      <w:r>
        <w:rPr>
          <w:spacing w:val="-8"/>
        </w:rPr>
        <w:t> </w:t>
      </w:r>
      <w:r>
        <w:rPr/>
        <w:t>personally</w:t>
      </w:r>
      <w:r>
        <w:rPr>
          <w:spacing w:val="-7"/>
        </w:rPr>
        <w:t> </w:t>
      </w:r>
      <w:r>
        <w:rPr/>
        <w:t>accountable</w:t>
      </w:r>
      <w:r>
        <w:rPr>
          <w:spacing w:val="-8"/>
        </w:rPr>
        <w:t> </w:t>
      </w:r>
      <w:r>
        <w:rPr/>
        <w:t>for</w:t>
      </w:r>
      <w:r>
        <w:rPr>
          <w:spacing w:val="-9"/>
        </w:rPr>
        <w:t> </w:t>
      </w:r>
      <w:r>
        <w:rPr/>
        <w:t>all submitted</w:t>
      </w:r>
      <w:r>
        <w:rPr>
          <w:spacing w:val="-7"/>
        </w:rPr>
        <w:t> </w:t>
      </w:r>
      <w:r>
        <w:rPr/>
        <w:t>work.</w:t>
      </w:r>
      <w:r>
        <w:rPr>
          <w:spacing w:val="-9"/>
        </w:rPr>
        <w:t> </w:t>
      </w:r>
      <w:r>
        <w:rPr/>
        <w:t>Representing</w:t>
      </w:r>
      <w:r>
        <w:rPr>
          <w:spacing w:val="-7"/>
        </w:rPr>
        <w:t> </w:t>
      </w:r>
      <w:r>
        <w:rPr/>
        <w:t>another</w:t>
      </w:r>
      <w:r>
        <w:rPr>
          <w:spacing w:val="-9"/>
        </w:rPr>
        <w:t> </w:t>
      </w:r>
      <w:r>
        <w:rPr/>
        <w:t>person's</w:t>
      </w:r>
      <w:r>
        <w:rPr>
          <w:spacing w:val="-9"/>
        </w:rPr>
        <w:t> </w:t>
      </w:r>
      <w:r>
        <w:rPr/>
        <w:t>work</w:t>
      </w:r>
      <w:r>
        <w:rPr>
          <w:spacing w:val="-7"/>
        </w:rPr>
        <w:t> </w:t>
      </w:r>
      <w:r>
        <w:rPr/>
        <w:t>as</w:t>
      </w:r>
      <w:r>
        <w:rPr>
          <w:spacing w:val="-9"/>
        </w:rPr>
        <w:t> </w:t>
      </w:r>
      <w:r>
        <w:rPr/>
        <w:t>your</w:t>
      </w:r>
      <w:r>
        <w:rPr>
          <w:spacing w:val="-9"/>
        </w:rPr>
        <w:t> </w:t>
      </w:r>
      <w:r>
        <w:rPr/>
        <w:t>own</w:t>
      </w:r>
      <w:r>
        <w:rPr>
          <w:spacing w:val="-11"/>
        </w:rPr>
        <w:t> </w:t>
      </w:r>
      <w:r>
        <w:rPr/>
        <w:t>is</w:t>
      </w:r>
      <w:r>
        <w:rPr>
          <w:spacing w:val="-9"/>
        </w:rPr>
        <w:t> </w:t>
      </w:r>
      <w:r>
        <w:rPr/>
        <w:t>always</w:t>
      </w:r>
      <w:r>
        <w:rPr>
          <w:spacing w:val="-9"/>
        </w:rPr>
        <w:t> </w:t>
      </w:r>
      <w:r>
        <w:rPr/>
        <w:t>wrong.</w:t>
      </w:r>
      <w:r>
        <w:rPr>
          <w:spacing w:val="-9"/>
        </w:rPr>
        <w:t> </w:t>
      </w:r>
      <w:r>
        <w:rPr/>
        <w:t>Any</w:t>
      </w:r>
      <w:r>
        <w:rPr>
          <w:spacing w:val="-11"/>
        </w:rPr>
        <w:t> </w:t>
      </w:r>
      <w:r>
        <w:rPr/>
        <w:t>suspected instance of academic dishonesty will be reported to the Academic Judiciary. For more comprehensive information on academic integrity, including categories of academic dishonesty, please refer to the academic judiciary website at </w:t>
      </w:r>
      <w:hyperlink r:id="rId9">
        <w:r>
          <w:rPr/>
          <w:t>www.stonybrook.edu/uaa/academicjudiciary.</w:t>
        </w:r>
      </w:hyperlink>
    </w:p>
    <w:p>
      <w:pPr>
        <w:pStyle w:val="BodyText"/>
      </w:pPr>
    </w:p>
    <w:p>
      <w:pPr>
        <w:pStyle w:val="BodyText"/>
        <w:spacing w:before="7"/>
      </w:pPr>
    </w:p>
    <w:p>
      <w:pPr>
        <w:tabs>
          <w:tab w:pos="8567" w:val="left" w:leader="none"/>
        </w:tabs>
        <w:spacing w:before="0"/>
        <w:ind w:left="3095" w:right="0" w:firstLine="0"/>
        <w:jc w:val="left"/>
        <w:rPr>
          <w:b/>
          <w:sz w:val="22"/>
        </w:rPr>
      </w:pPr>
      <w:r>
        <w:rPr>
          <w:b/>
          <w:sz w:val="22"/>
        </w:rPr>
        <w:t>Student </w:t>
      </w:r>
      <w:r>
        <w:rPr>
          <w:b/>
          <w:spacing w:val="-2"/>
          <w:sz w:val="22"/>
        </w:rPr>
        <w:t>Outcomes</w:t>
      </w:r>
      <w:r>
        <w:rPr>
          <w:b/>
          <w:sz w:val="22"/>
        </w:rPr>
        <w:tab/>
      </w:r>
      <w:r>
        <w:rPr>
          <w:b/>
          <w:spacing w:val="-10"/>
          <w:sz w:val="22"/>
        </w:rPr>
        <w:t>%</w:t>
      </w:r>
    </w:p>
    <w:p>
      <w:pPr>
        <w:spacing w:before="2"/>
        <w:ind w:left="8040" w:right="0" w:firstLine="0"/>
        <w:jc w:val="left"/>
        <w:rPr>
          <w:b/>
          <w:sz w:val="22"/>
        </w:rPr>
      </w:pPr>
      <w:r>
        <w:rPr>
          <w:b/>
          <w:spacing w:val="-2"/>
          <w:sz w:val="22"/>
        </w:rPr>
        <w:t>contribution*</w:t>
      </w:r>
    </w:p>
    <w:p>
      <w:pPr>
        <w:pStyle w:val="ListParagraph"/>
        <w:numPr>
          <w:ilvl w:val="0"/>
          <w:numId w:val="2"/>
        </w:numPr>
        <w:tabs>
          <w:tab w:pos="430" w:val="left" w:leader="none"/>
          <w:tab w:pos="8135" w:val="right" w:leader="none"/>
        </w:tabs>
        <w:spacing w:line="240" w:lineRule="auto" w:before="275" w:after="0"/>
        <w:ind w:left="430" w:right="0" w:hanging="253"/>
        <w:jc w:val="left"/>
        <w:rPr>
          <w:sz w:val="22"/>
        </w:rPr>
      </w:pPr>
      <w:r>
        <w:rPr>
          <w:sz w:val="22"/>
        </w:rPr>
        <w:t>(a)</w:t>
      </w:r>
      <w:r>
        <w:rPr>
          <w:spacing w:val="-6"/>
          <w:sz w:val="22"/>
        </w:rPr>
        <w:t> </w:t>
      </w:r>
      <w:r>
        <w:rPr>
          <w:sz w:val="22"/>
        </w:rPr>
        <w:t>an</w:t>
      </w:r>
      <w:r>
        <w:rPr>
          <w:spacing w:val="-2"/>
          <w:sz w:val="22"/>
        </w:rPr>
        <w:t> </w:t>
      </w:r>
      <w:r>
        <w:rPr>
          <w:sz w:val="22"/>
        </w:rPr>
        <w:t>ability</w:t>
      </w:r>
      <w:r>
        <w:rPr>
          <w:spacing w:val="-1"/>
          <w:sz w:val="22"/>
        </w:rPr>
        <w:t> </w:t>
      </w:r>
      <w:r>
        <w:rPr>
          <w:sz w:val="22"/>
        </w:rPr>
        <w:t>to</w:t>
      </w:r>
      <w:r>
        <w:rPr>
          <w:spacing w:val="-7"/>
          <w:sz w:val="22"/>
        </w:rPr>
        <w:t> </w:t>
      </w:r>
      <w:r>
        <w:rPr>
          <w:sz w:val="22"/>
        </w:rPr>
        <w:t>apply</w:t>
      </w:r>
      <w:r>
        <w:rPr>
          <w:spacing w:val="-6"/>
          <w:sz w:val="22"/>
        </w:rPr>
        <w:t> </w:t>
      </w:r>
      <w:r>
        <w:rPr>
          <w:sz w:val="22"/>
        </w:rPr>
        <w:t>knowledge</w:t>
      </w:r>
      <w:r>
        <w:rPr>
          <w:spacing w:val="-3"/>
          <w:sz w:val="22"/>
        </w:rPr>
        <w:t> </w:t>
      </w:r>
      <w:r>
        <w:rPr>
          <w:sz w:val="22"/>
        </w:rPr>
        <w:t>of</w:t>
      </w:r>
      <w:r>
        <w:rPr>
          <w:spacing w:val="-8"/>
          <w:sz w:val="22"/>
        </w:rPr>
        <w:t> </w:t>
      </w:r>
      <w:r>
        <w:rPr>
          <w:sz w:val="22"/>
        </w:rPr>
        <w:t>mathematics,</w:t>
      </w:r>
      <w:r>
        <w:rPr>
          <w:spacing w:val="2"/>
          <w:sz w:val="22"/>
        </w:rPr>
        <w:t> </w:t>
      </w:r>
      <w:r>
        <w:rPr>
          <w:sz w:val="22"/>
        </w:rPr>
        <w:t>science</w:t>
      </w:r>
      <w:r>
        <w:rPr>
          <w:spacing w:val="-4"/>
          <w:sz w:val="22"/>
        </w:rPr>
        <w:t> </w:t>
      </w:r>
      <w:r>
        <w:rPr>
          <w:sz w:val="22"/>
        </w:rPr>
        <w:t>and</w:t>
      </w:r>
      <w:r>
        <w:rPr>
          <w:spacing w:val="-1"/>
          <w:sz w:val="22"/>
        </w:rPr>
        <w:t> </w:t>
      </w:r>
      <w:r>
        <w:rPr>
          <w:spacing w:val="-2"/>
          <w:sz w:val="22"/>
        </w:rPr>
        <w:t>engineering</w:t>
      </w:r>
      <w:r>
        <w:rPr>
          <w:sz w:val="22"/>
        </w:rPr>
        <w:tab/>
      </w:r>
      <w:r>
        <w:rPr>
          <w:spacing w:val="-5"/>
          <w:sz w:val="22"/>
        </w:rPr>
        <w:t>40</w:t>
      </w:r>
    </w:p>
    <w:p>
      <w:pPr>
        <w:pStyle w:val="ListParagraph"/>
        <w:numPr>
          <w:ilvl w:val="0"/>
          <w:numId w:val="2"/>
        </w:numPr>
        <w:tabs>
          <w:tab w:pos="430" w:val="left" w:leader="none"/>
        </w:tabs>
        <w:spacing w:line="251" w:lineRule="exact" w:before="1" w:after="0"/>
        <w:ind w:left="430" w:right="0" w:hanging="253"/>
        <w:jc w:val="left"/>
        <w:rPr>
          <w:sz w:val="22"/>
        </w:rPr>
      </w:pPr>
      <w:r>
        <w:rPr>
          <w:sz w:val="22"/>
        </w:rPr>
        <w:t>(b1)</w:t>
      </w:r>
      <w:r>
        <w:rPr>
          <w:spacing w:val="-1"/>
          <w:sz w:val="22"/>
        </w:rPr>
        <w:t> </w:t>
      </w:r>
      <w:r>
        <w:rPr>
          <w:sz w:val="22"/>
        </w:rPr>
        <w:t>an ability</w:t>
      </w:r>
      <w:r>
        <w:rPr>
          <w:spacing w:val="-5"/>
          <w:sz w:val="22"/>
        </w:rPr>
        <w:t> </w:t>
      </w:r>
      <w:r>
        <w:rPr>
          <w:sz w:val="22"/>
        </w:rPr>
        <w:t>to</w:t>
      </w:r>
      <w:r>
        <w:rPr>
          <w:spacing w:val="-5"/>
          <w:sz w:val="22"/>
        </w:rPr>
        <w:t> </w:t>
      </w:r>
      <w:r>
        <w:rPr>
          <w:sz w:val="22"/>
        </w:rPr>
        <w:t>design and</w:t>
      </w:r>
      <w:r>
        <w:rPr>
          <w:spacing w:val="-5"/>
          <w:sz w:val="22"/>
        </w:rPr>
        <w:t> </w:t>
      </w:r>
      <w:r>
        <w:rPr>
          <w:sz w:val="22"/>
        </w:rPr>
        <w:t>conduct</w:t>
      </w:r>
      <w:r>
        <w:rPr>
          <w:spacing w:val="2"/>
          <w:sz w:val="22"/>
        </w:rPr>
        <w:t> </w:t>
      </w:r>
      <w:r>
        <w:rPr>
          <w:spacing w:val="-2"/>
          <w:sz w:val="22"/>
        </w:rPr>
        <w:t>experiments</w:t>
      </w:r>
    </w:p>
    <w:p>
      <w:pPr>
        <w:pStyle w:val="ListParagraph"/>
        <w:numPr>
          <w:ilvl w:val="0"/>
          <w:numId w:val="2"/>
        </w:numPr>
        <w:tabs>
          <w:tab w:pos="430" w:val="left" w:leader="none"/>
        </w:tabs>
        <w:spacing w:line="251" w:lineRule="exact" w:before="0" w:after="0"/>
        <w:ind w:left="430" w:right="0" w:hanging="253"/>
        <w:jc w:val="left"/>
        <w:rPr>
          <w:sz w:val="22"/>
        </w:rPr>
      </w:pPr>
      <w:r>
        <w:rPr>
          <w:sz w:val="22"/>
        </w:rPr>
        <w:t>(b2)</w:t>
      </w:r>
      <w:r>
        <w:rPr>
          <w:spacing w:val="-2"/>
          <w:sz w:val="22"/>
        </w:rPr>
        <w:t> </w:t>
      </w:r>
      <w:r>
        <w:rPr>
          <w:sz w:val="22"/>
        </w:rPr>
        <w:t>an</w:t>
      </w:r>
      <w:r>
        <w:rPr>
          <w:spacing w:val="-1"/>
          <w:sz w:val="22"/>
        </w:rPr>
        <w:t> </w:t>
      </w:r>
      <w:r>
        <w:rPr>
          <w:sz w:val="22"/>
        </w:rPr>
        <w:t>ability</w:t>
      </w:r>
      <w:r>
        <w:rPr>
          <w:spacing w:val="-6"/>
          <w:sz w:val="22"/>
        </w:rPr>
        <w:t> </w:t>
      </w:r>
      <w:r>
        <w:rPr>
          <w:sz w:val="22"/>
        </w:rPr>
        <w:t>to</w:t>
      </w:r>
      <w:r>
        <w:rPr>
          <w:spacing w:val="-5"/>
          <w:sz w:val="22"/>
        </w:rPr>
        <w:t> </w:t>
      </w:r>
      <w:r>
        <w:rPr>
          <w:sz w:val="22"/>
        </w:rPr>
        <w:t>analyze</w:t>
      </w:r>
      <w:r>
        <w:rPr>
          <w:spacing w:val="-3"/>
          <w:sz w:val="22"/>
        </w:rPr>
        <w:t> </w:t>
      </w:r>
      <w:r>
        <w:rPr>
          <w:sz w:val="22"/>
        </w:rPr>
        <w:t>and</w:t>
      </w:r>
      <w:r>
        <w:rPr>
          <w:spacing w:val="-1"/>
          <w:sz w:val="22"/>
        </w:rPr>
        <w:t> </w:t>
      </w:r>
      <w:r>
        <w:rPr>
          <w:sz w:val="22"/>
        </w:rPr>
        <w:t>interpret</w:t>
      </w:r>
      <w:r>
        <w:rPr>
          <w:spacing w:val="1"/>
          <w:sz w:val="22"/>
        </w:rPr>
        <w:t> </w:t>
      </w:r>
      <w:r>
        <w:rPr>
          <w:spacing w:val="-4"/>
          <w:sz w:val="22"/>
        </w:rPr>
        <w:t>data</w:t>
      </w:r>
    </w:p>
    <w:p>
      <w:pPr>
        <w:pStyle w:val="ListParagraph"/>
        <w:numPr>
          <w:ilvl w:val="0"/>
          <w:numId w:val="2"/>
        </w:numPr>
        <w:tabs>
          <w:tab w:pos="430" w:val="left" w:leader="none"/>
        </w:tabs>
        <w:spacing w:line="240" w:lineRule="auto" w:before="2" w:after="0"/>
        <w:ind w:left="177" w:right="2025" w:firstLine="0"/>
        <w:jc w:val="left"/>
        <w:rPr>
          <w:sz w:val="22"/>
        </w:rPr>
      </w:pPr>
      <w:r>
        <w:rPr>
          <w:sz w:val="22"/>
        </w:rPr>
        <w:t>(c) an ability to design a system, component, or process to meet desired needs within</w:t>
      </w:r>
      <w:r>
        <w:rPr>
          <w:spacing w:val="-4"/>
          <w:sz w:val="22"/>
        </w:rPr>
        <w:t> </w:t>
      </w:r>
      <w:r>
        <w:rPr>
          <w:sz w:val="22"/>
        </w:rPr>
        <w:t>realistic</w:t>
      </w:r>
      <w:r>
        <w:rPr>
          <w:spacing w:val="-6"/>
          <w:sz w:val="22"/>
        </w:rPr>
        <w:t> </w:t>
      </w:r>
      <w:r>
        <w:rPr>
          <w:sz w:val="22"/>
        </w:rPr>
        <w:t>constraints</w:t>
      </w:r>
      <w:r>
        <w:rPr>
          <w:spacing w:val="-8"/>
          <w:sz w:val="22"/>
        </w:rPr>
        <w:t> </w:t>
      </w:r>
      <w:r>
        <w:rPr>
          <w:sz w:val="22"/>
        </w:rPr>
        <w:t>such</w:t>
      </w:r>
      <w:r>
        <w:rPr>
          <w:spacing w:val="-4"/>
          <w:sz w:val="22"/>
        </w:rPr>
        <w:t> </w:t>
      </w:r>
      <w:r>
        <w:rPr>
          <w:sz w:val="22"/>
        </w:rPr>
        <w:t>as</w:t>
      </w:r>
      <w:r>
        <w:rPr>
          <w:spacing w:val="-8"/>
          <w:sz w:val="22"/>
        </w:rPr>
        <w:t> </w:t>
      </w:r>
      <w:r>
        <w:rPr>
          <w:sz w:val="22"/>
        </w:rPr>
        <w:t>economic,</w:t>
      </w:r>
      <w:r>
        <w:rPr>
          <w:spacing w:val="-6"/>
          <w:sz w:val="22"/>
        </w:rPr>
        <w:t> </w:t>
      </w:r>
      <w:r>
        <w:rPr>
          <w:sz w:val="22"/>
        </w:rPr>
        <w:t>environmental,</w:t>
      </w:r>
      <w:r>
        <w:rPr>
          <w:spacing w:val="-2"/>
          <w:sz w:val="22"/>
        </w:rPr>
        <w:t> </w:t>
      </w:r>
      <w:r>
        <w:rPr>
          <w:sz w:val="22"/>
        </w:rPr>
        <w:t>social,</w:t>
      </w:r>
      <w:r>
        <w:rPr>
          <w:spacing w:val="-2"/>
          <w:sz w:val="22"/>
        </w:rPr>
        <w:t> </w:t>
      </w:r>
      <w:r>
        <w:rPr>
          <w:sz w:val="22"/>
        </w:rPr>
        <w:t>political,</w:t>
      </w:r>
      <w:r>
        <w:rPr>
          <w:spacing w:val="-2"/>
          <w:sz w:val="22"/>
        </w:rPr>
        <w:t> </w:t>
      </w:r>
      <w:r>
        <w:rPr>
          <w:sz w:val="22"/>
        </w:rPr>
        <w:t>ethical, health and safety, manufacturability, and sustainability</w:t>
      </w:r>
    </w:p>
    <w:p>
      <w:pPr>
        <w:pStyle w:val="ListParagraph"/>
        <w:numPr>
          <w:ilvl w:val="0"/>
          <w:numId w:val="2"/>
        </w:numPr>
        <w:tabs>
          <w:tab w:pos="430" w:val="left" w:leader="none"/>
          <w:tab w:pos="8135" w:val="right" w:leader="none"/>
        </w:tabs>
        <w:spacing w:line="252" w:lineRule="exact" w:before="0" w:after="0"/>
        <w:ind w:left="430" w:right="0" w:hanging="253"/>
        <w:jc w:val="left"/>
        <w:rPr>
          <w:sz w:val="22"/>
        </w:rPr>
      </w:pPr>
      <w:r>
        <w:rPr>
          <w:sz w:val="22"/>
        </w:rPr>
        <w:t>(d)</w:t>
      </w:r>
      <w:r>
        <w:rPr>
          <w:spacing w:val="-3"/>
          <w:sz w:val="22"/>
        </w:rPr>
        <w:t> </w:t>
      </w:r>
      <w:r>
        <w:rPr>
          <w:sz w:val="22"/>
        </w:rPr>
        <w:t>an</w:t>
      </w:r>
      <w:r>
        <w:rPr>
          <w:spacing w:val="-1"/>
          <w:sz w:val="22"/>
        </w:rPr>
        <w:t> </w:t>
      </w:r>
      <w:r>
        <w:rPr>
          <w:sz w:val="22"/>
        </w:rPr>
        <w:t>ability</w:t>
      </w:r>
      <w:r>
        <w:rPr>
          <w:spacing w:val="-7"/>
          <w:sz w:val="22"/>
        </w:rPr>
        <w:t> </w:t>
      </w:r>
      <w:r>
        <w:rPr>
          <w:sz w:val="22"/>
        </w:rPr>
        <w:t>to</w:t>
      </w:r>
      <w:r>
        <w:rPr>
          <w:spacing w:val="-1"/>
          <w:sz w:val="22"/>
        </w:rPr>
        <w:t> </w:t>
      </w:r>
      <w:r>
        <w:rPr>
          <w:sz w:val="22"/>
        </w:rPr>
        <w:t>function</w:t>
      </w:r>
      <w:r>
        <w:rPr>
          <w:spacing w:val="-2"/>
          <w:sz w:val="22"/>
        </w:rPr>
        <w:t> </w:t>
      </w:r>
      <w:r>
        <w:rPr>
          <w:sz w:val="22"/>
        </w:rPr>
        <w:t>on</w:t>
      </w:r>
      <w:r>
        <w:rPr>
          <w:spacing w:val="-6"/>
          <w:sz w:val="22"/>
        </w:rPr>
        <w:t> </w:t>
      </w:r>
      <w:r>
        <w:rPr>
          <w:sz w:val="22"/>
        </w:rPr>
        <w:t>multi-disciplinary</w:t>
      </w:r>
      <w:r>
        <w:rPr>
          <w:spacing w:val="-1"/>
          <w:sz w:val="22"/>
        </w:rPr>
        <w:t> </w:t>
      </w:r>
      <w:r>
        <w:rPr>
          <w:spacing w:val="-4"/>
          <w:sz w:val="22"/>
        </w:rPr>
        <w:t>teams</w:t>
      </w:r>
      <w:r>
        <w:rPr>
          <w:sz w:val="22"/>
        </w:rPr>
        <w:tab/>
      </w:r>
      <w:r>
        <w:rPr>
          <w:spacing w:val="-5"/>
          <w:sz w:val="22"/>
        </w:rPr>
        <w:t>10</w:t>
      </w:r>
    </w:p>
    <w:p>
      <w:pPr>
        <w:pStyle w:val="ListParagraph"/>
        <w:numPr>
          <w:ilvl w:val="0"/>
          <w:numId w:val="2"/>
        </w:numPr>
        <w:tabs>
          <w:tab w:pos="430" w:val="left" w:leader="none"/>
          <w:tab w:pos="8135" w:val="right" w:leader="none"/>
        </w:tabs>
        <w:spacing w:line="240" w:lineRule="auto" w:before="1" w:after="0"/>
        <w:ind w:left="430" w:right="0" w:hanging="253"/>
        <w:jc w:val="left"/>
        <w:rPr>
          <w:sz w:val="22"/>
        </w:rPr>
      </w:pPr>
      <w:r>
        <w:rPr>
          <w:sz w:val="22"/>
        </w:rPr>
        <w:t>(e)</w:t>
      </w:r>
      <w:r>
        <w:rPr>
          <w:spacing w:val="-4"/>
          <w:sz w:val="22"/>
        </w:rPr>
        <w:t> </w:t>
      </w:r>
      <w:r>
        <w:rPr>
          <w:sz w:val="22"/>
        </w:rPr>
        <w:t>an</w:t>
      </w:r>
      <w:r>
        <w:rPr>
          <w:spacing w:val="-2"/>
          <w:sz w:val="22"/>
        </w:rPr>
        <w:t> </w:t>
      </w:r>
      <w:r>
        <w:rPr>
          <w:sz w:val="22"/>
        </w:rPr>
        <w:t>ability</w:t>
      </w:r>
      <w:r>
        <w:rPr>
          <w:spacing w:val="-2"/>
          <w:sz w:val="22"/>
        </w:rPr>
        <w:t> </w:t>
      </w:r>
      <w:r>
        <w:rPr>
          <w:sz w:val="22"/>
        </w:rPr>
        <w:t>to</w:t>
      </w:r>
      <w:r>
        <w:rPr>
          <w:spacing w:val="-6"/>
          <w:sz w:val="22"/>
        </w:rPr>
        <w:t> </w:t>
      </w:r>
      <w:r>
        <w:rPr>
          <w:sz w:val="22"/>
        </w:rPr>
        <w:t>identify,</w:t>
      </w:r>
      <w:r>
        <w:rPr>
          <w:spacing w:val="-4"/>
          <w:sz w:val="22"/>
        </w:rPr>
        <w:t> </w:t>
      </w:r>
      <w:r>
        <w:rPr>
          <w:sz w:val="22"/>
        </w:rPr>
        <w:t>formulate,</w:t>
      </w:r>
      <w:r>
        <w:rPr>
          <w:spacing w:val="-4"/>
          <w:sz w:val="22"/>
        </w:rPr>
        <w:t> </w:t>
      </w:r>
      <w:r>
        <w:rPr>
          <w:sz w:val="22"/>
        </w:rPr>
        <w:t>and</w:t>
      </w:r>
      <w:r>
        <w:rPr>
          <w:spacing w:val="-2"/>
          <w:sz w:val="22"/>
        </w:rPr>
        <w:t> </w:t>
      </w:r>
      <w:r>
        <w:rPr>
          <w:sz w:val="22"/>
        </w:rPr>
        <w:t>solve</w:t>
      </w:r>
      <w:r>
        <w:rPr>
          <w:spacing w:val="-4"/>
          <w:sz w:val="22"/>
        </w:rPr>
        <w:t> </w:t>
      </w:r>
      <w:r>
        <w:rPr>
          <w:sz w:val="22"/>
        </w:rPr>
        <w:t>engineering</w:t>
      </w:r>
      <w:r>
        <w:rPr>
          <w:spacing w:val="-2"/>
          <w:sz w:val="22"/>
        </w:rPr>
        <w:t> problems</w:t>
      </w:r>
      <w:r>
        <w:rPr>
          <w:sz w:val="22"/>
        </w:rPr>
        <w:tab/>
      </w:r>
      <w:r>
        <w:rPr>
          <w:spacing w:val="-5"/>
          <w:sz w:val="22"/>
        </w:rPr>
        <w:t>30</w:t>
      </w:r>
    </w:p>
    <w:p>
      <w:pPr>
        <w:pStyle w:val="ListParagraph"/>
        <w:numPr>
          <w:ilvl w:val="0"/>
          <w:numId w:val="2"/>
        </w:numPr>
        <w:tabs>
          <w:tab w:pos="430" w:val="left" w:leader="none"/>
        </w:tabs>
        <w:spacing w:line="251" w:lineRule="exact" w:before="1" w:after="0"/>
        <w:ind w:left="430" w:right="0" w:hanging="253"/>
        <w:jc w:val="left"/>
        <w:rPr>
          <w:sz w:val="22"/>
        </w:rPr>
      </w:pPr>
      <w:r>
        <w:rPr>
          <w:sz w:val="22"/>
        </w:rPr>
        <w:t>(f)</w:t>
      </w:r>
      <w:r>
        <w:rPr>
          <w:spacing w:val="-3"/>
          <w:sz w:val="22"/>
        </w:rPr>
        <w:t> </w:t>
      </w:r>
      <w:r>
        <w:rPr>
          <w:sz w:val="22"/>
        </w:rPr>
        <w:t>an</w:t>
      </w:r>
      <w:r>
        <w:rPr>
          <w:spacing w:val="-1"/>
          <w:sz w:val="22"/>
        </w:rPr>
        <w:t> </w:t>
      </w:r>
      <w:r>
        <w:rPr>
          <w:sz w:val="22"/>
        </w:rPr>
        <w:t>understanding</w:t>
      </w:r>
      <w:r>
        <w:rPr>
          <w:spacing w:val="-6"/>
          <w:sz w:val="22"/>
        </w:rPr>
        <w:t> </w:t>
      </w:r>
      <w:r>
        <w:rPr>
          <w:sz w:val="22"/>
        </w:rPr>
        <w:t>of</w:t>
      </w:r>
      <w:r>
        <w:rPr>
          <w:spacing w:val="-3"/>
          <w:sz w:val="22"/>
        </w:rPr>
        <w:t> </w:t>
      </w:r>
      <w:r>
        <w:rPr>
          <w:sz w:val="22"/>
        </w:rPr>
        <w:t>professional</w:t>
      </w:r>
      <w:r>
        <w:rPr>
          <w:spacing w:val="-5"/>
          <w:sz w:val="22"/>
        </w:rPr>
        <w:t> </w:t>
      </w:r>
      <w:r>
        <w:rPr>
          <w:sz w:val="22"/>
        </w:rPr>
        <w:t>and</w:t>
      </w:r>
      <w:r>
        <w:rPr>
          <w:spacing w:val="-1"/>
          <w:sz w:val="22"/>
        </w:rPr>
        <w:t> </w:t>
      </w:r>
      <w:r>
        <w:rPr>
          <w:sz w:val="22"/>
        </w:rPr>
        <w:t>ethical </w:t>
      </w:r>
      <w:r>
        <w:rPr>
          <w:spacing w:val="-2"/>
          <w:sz w:val="22"/>
        </w:rPr>
        <w:t>responsibility</w:t>
      </w:r>
    </w:p>
    <w:p>
      <w:pPr>
        <w:pStyle w:val="ListParagraph"/>
        <w:numPr>
          <w:ilvl w:val="0"/>
          <w:numId w:val="2"/>
        </w:numPr>
        <w:tabs>
          <w:tab w:pos="430" w:val="left" w:leader="none"/>
        </w:tabs>
        <w:spacing w:line="251" w:lineRule="exact" w:before="0" w:after="0"/>
        <w:ind w:left="430" w:right="0" w:hanging="253"/>
        <w:jc w:val="left"/>
        <w:rPr>
          <w:sz w:val="22"/>
        </w:rPr>
      </w:pPr>
      <w:r>
        <w:rPr>
          <w:sz w:val="22"/>
        </w:rPr>
        <w:t>(g)</w:t>
      </w:r>
      <w:r>
        <w:rPr>
          <w:spacing w:val="-2"/>
          <w:sz w:val="22"/>
        </w:rPr>
        <w:t> </w:t>
      </w:r>
      <w:r>
        <w:rPr>
          <w:sz w:val="22"/>
        </w:rPr>
        <w:t>an</w:t>
      </w:r>
      <w:r>
        <w:rPr>
          <w:spacing w:val="-1"/>
          <w:sz w:val="22"/>
        </w:rPr>
        <w:t> </w:t>
      </w:r>
      <w:r>
        <w:rPr>
          <w:sz w:val="22"/>
        </w:rPr>
        <w:t>ability</w:t>
      </w:r>
      <w:r>
        <w:rPr>
          <w:spacing w:val="-5"/>
          <w:sz w:val="22"/>
        </w:rPr>
        <w:t> </w:t>
      </w:r>
      <w:r>
        <w:rPr>
          <w:sz w:val="22"/>
        </w:rPr>
        <w:t>to</w:t>
      </w:r>
      <w:r>
        <w:rPr>
          <w:spacing w:val="-1"/>
          <w:sz w:val="22"/>
        </w:rPr>
        <w:t> </w:t>
      </w:r>
      <w:r>
        <w:rPr>
          <w:sz w:val="22"/>
        </w:rPr>
        <w:t>communicate</w:t>
      </w:r>
      <w:r>
        <w:rPr>
          <w:spacing w:val="-2"/>
          <w:sz w:val="22"/>
        </w:rPr>
        <w:t> effectively</w:t>
      </w:r>
    </w:p>
    <w:p>
      <w:pPr>
        <w:pStyle w:val="ListParagraph"/>
        <w:numPr>
          <w:ilvl w:val="0"/>
          <w:numId w:val="2"/>
        </w:numPr>
        <w:tabs>
          <w:tab w:pos="430" w:val="left" w:leader="none"/>
          <w:tab w:pos="7915" w:val="left" w:leader="none"/>
        </w:tabs>
        <w:spacing w:line="240" w:lineRule="auto" w:before="2" w:after="0"/>
        <w:ind w:left="430" w:right="0" w:hanging="253"/>
        <w:jc w:val="left"/>
        <w:rPr>
          <w:sz w:val="22"/>
        </w:rPr>
      </w:pPr>
      <w:r>
        <w:rPr>
          <w:sz w:val="22"/>
        </w:rPr>
        <w:t>(h)</w:t>
      </w:r>
      <w:r>
        <w:rPr>
          <w:spacing w:val="-3"/>
          <w:sz w:val="22"/>
        </w:rPr>
        <w:t> </w:t>
      </w:r>
      <w:r>
        <w:rPr>
          <w:sz w:val="22"/>
        </w:rPr>
        <w:t>the</w:t>
      </w:r>
      <w:r>
        <w:rPr>
          <w:spacing w:val="-3"/>
          <w:sz w:val="22"/>
        </w:rPr>
        <w:t> </w:t>
      </w:r>
      <w:r>
        <w:rPr>
          <w:sz w:val="22"/>
        </w:rPr>
        <w:t>broad</w:t>
      </w:r>
      <w:r>
        <w:rPr>
          <w:spacing w:val="-6"/>
          <w:sz w:val="22"/>
        </w:rPr>
        <w:t> </w:t>
      </w:r>
      <w:r>
        <w:rPr>
          <w:sz w:val="22"/>
        </w:rPr>
        <w:t>education</w:t>
      </w:r>
      <w:r>
        <w:rPr>
          <w:spacing w:val="-2"/>
          <w:sz w:val="22"/>
        </w:rPr>
        <w:t> </w:t>
      </w:r>
      <w:r>
        <w:rPr>
          <w:sz w:val="22"/>
        </w:rPr>
        <w:t>necessary</w:t>
      </w:r>
      <w:r>
        <w:rPr>
          <w:spacing w:val="-1"/>
          <w:sz w:val="22"/>
        </w:rPr>
        <w:t> </w:t>
      </w:r>
      <w:r>
        <w:rPr>
          <w:sz w:val="22"/>
        </w:rPr>
        <w:t>to</w:t>
      </w:r>
      <w:r>
        <w:rPr>
          <w:spacing w:val="-2"/>
          <w:sz w:val="22"/>
        </w:rPr>
        <w:t> </w:t>
      </w:r>
      <w:r>
        <w:rPr>
          <w:sz w:val="22"/>
        </w:rPr>
        <w:t>understand</w:t>
      </w:r>
      <w:r>
        <w:rPr>
          <w:spacing w:val="-1"/>
          <w:sz w:val="22"/>
        </w:rPr>
        <w:t> </w:t>
      </w:r>
      <w:r>
        <w:rPr>
          <w:sz w:val="22"/>
        </w:rPr>
        <w:t>the</w:t>
      </w:r>
      <w:r>
        <w:rPr>
          <w:spacing w:val="-9"/>
          <w:sz w:val="22"/>
        </w:rPr>
        <w:t> </w:t>
      </w:r>
      <w:r>
        <w:rPr>
          <w:sz w:val="22"/>
        </w:rPr>
        <w:t>impact of</w:t>
      </w:r>
      <w:r>
        <w:rPr>
          <w:spacing w:val="-2"/>
          <w:sz w:val="22"/>
        </w:rPr>
        <w:t> engineering</w:t>
      </w:r>
      <w:r>
        <w:rPr>
          <w:sz w:val="22"/>
        </w:rPr>
        <w:tab/>
      </w:r>
      <w:r>
        <w:rPr>
          <w:spacing w:val="-5"/>
          <w:sz w:val="22"/>
        </w:rPr>
        <w:t>10</w:t>
      </w:r>
    </w:p>
    <w:p>
      <w:pPr>
        <w:spacing w:line="251" w:lineRule="exact" w:before="1"/>
        <w:ind w:left="177" w:right="0" w:firstLine="0"/>
        <w:jc w:val="left"/>
        <w:rPr>
          <w:sz w:val="22"/>
        </w:rPr>
      </w:pPr>
      <w:r>
        <w:rPr>
          <w:sz w:val="22"/>
        </w:rPr>
        <w:t>solutions</w:t>
      </w:r>
      <w:r>
        <w:rPr>
          <w:spacing w:val="-5"/>
          <w:sz w:val="22"/>
        </w:rPr>
        <w:t> </w:t>
      </w:r>
      <w:r>
        <w:rPr>
          <w:sz w:val="22"/>
        </w:rPr>
        <w:t>in</w:t>
      </w:r>
      <w:r>
        <w:rPr>
          <w:spacing w:val="-5"/>
          <w:sz w:val="22"/>
        </w:rPr>
        <w:t> </w:t>
      </w:r>
      <w:r>
        <w:rPr>
          <w:sz w:val="22"/>
        </w:rPr>
        <w:t>a</w:t>
      </w:r>
      <w:r>
        <w:rPr>
          <w:spacing w:val="-2"/>
          <w:sz w:val="22"/>
        </w:rPr>
        <w:t> </w:t>
      </w:r>
      <w:r>
        <w:rPr>
          <w:sz w:val="22"/>
        </w:rPr>
        <w:t>global,</w:t>
      </w:r>
      <w:r>
        <w:rPr>
          <w:spacing w:val="-2"/>
          <w:sz w:val="22"/>
        </w:rPr>
        <w:t> </w:t>
      </w:r>
      <w:r>
        <w:rPr>
          <w:sz w:val="22"/>
        </w:rPr>
        <w:t>economic,</w:t>
      </w:r>
      <w:r>
        <w:rPr>
          <w:spacing w:val="-2"/>
          <w:sz w:val="22"/>
        </w:rPr>
        <w:t> </w:t>
      </w:r>
      <w:r>
        <w:rPr>
          <w:sz w:val="22"/>
        </w:rPr>
        <w:t>environmental,</w:t>
      </w:r>
      <w:r>
        <w:rPr>
          <w:spacing w:val="-2"/>
          <w:sz w:val="22"/>
        </w:rPr>
        <w:t> </w:t>
      </w:r>
      <w:r>
        <w:rPr>
          <w:sz w:val="22"/>
        </w:rPr>
        <w:t>and</w:t>
      </w:r>
      <w:r>
        <w:rPr>
          <w:spacing w:val="-5"/>
          <w:sz w:val="22"/>
        </w:rPr>
        <w:t> </w:t>
      </w:r>
      <w:r>
        <w:rPr>
          <w:sz w:val="22"/>
        </w:rPr>
        <w:t>societal</w:t>
      </w:r>
      <w:r>
        <w:rPr>
          <w:spacing w:val="1"/>
          <w:sz w:val="22"/>
        </w:rPr>
        <w:t> </w:t>
      </w:r>
      <w:r>
        <w:rPr>
          <w:spacing w:val="-2"/>
          <w:sz w:val="22"/>
        </w:rPr>
        <w:t>context</w:t>
      </w:r>
    </w:p>
    <w:p>
      <w:pPr>
        <w:pStyle w:val="ListParagraph"/>
        <w:numPr>
          <w:ilvl w:val="0"/>
          <w:numId w:val="2"/>
        </w:numPr>
        <w:tabs>
          <w:tab w:pos="430" w:val="left" w:leader="none"/>
        </w:tabs>
        <w:spacing w:line="251" w:lineRule="exact" w:before="0" w:after="0"/>
        <w:ind w:left="430" w:right="0" w:hanging="253"/>
        <w:jc w:val="left"/>
        <w:rPr>
          <w:sz w:val="22"/>
        </w:rPr>
      </w:pPr>
      <w:r>
        <w:rPr>
          <w:sz w:val="22"/>
        </w:rPr>
        <w:t>(i)</w:t>
      </w:r>
      <w:r>
        <w:rPr>
          <w:spacing w:val="-5"/>
          <w:sz w:val="22"/>
        </w:rPr>
        <w:t> </w:t>
      </w:r>
      <w:r>
        <w:rPr>
          <w:sz w:val="22"/>
        </w:rPr>
        <w:t>a</w:t>
      </w:r>
      <w:r>
        <w:rPr>
          <w:spacing w:val="-2"/>
          <w:sz w:val="22"/>
        </w:rPr>
        <w:t> </w:t>
      </w:r>
      <w:r>
        <w:rPr>
          <w:sz w:val="22"/>
        </w:rPr>
        <w:t>recognition</w:t>
      </w:r>
      <w:r>
        <w:rPr>
          <w:spacing w:val="-4"/>
          <w:sz w:val="22"/>
        </w:rPr>
        <w:t> </w:t>
      </w:r>
      <w:r>
        <w:rPr>
          <w:sz w:val="22"/>
        </w:rPr>
        <w:t>of</w:t>
      </w:r>
      <w:r>
        <w:rPr>
          <w:spacing w:val="-6"/>
          <w:sz w:val="22"/>
        </w:rPr>
        <w:t> </w:t>
      </w:r>
      <w:r>
        <w:rPr>
          <w:sz w:val="22"/>
        </w:rPr>
        <w:t>the</w:t>
      </w:r>
      <w:r>
        <w:rPr>
          <w:spacing w:val="-2"/>
          <w:sz w:val="22"/>
        </w:rPr>
        <w:t> </w:t>
      </w:r>
      <w:r>
        <w:rPr>
          <w:sz w:val="22"/>
        </w:rPr>
        <w:t>need for,</w:t>
      </w:r>
      <w:r>
        <w:rPr>
          <w:spacing w:val="-2"/>
          <w:sz w:val="22"/>
        </w:rPr>
        <w:t> </w:t>
      </w:r>
      <w:r>
        <w:rPr>
          <w:sz w:val="22"/>
        </w:rPr>
        <w:t>and an</w:t>
      </w:r>
      <w:r>
        <w:rPr>
          <w:spacing w:val="50"/>
          <w:sz w:val="22"/>
        </w:rPr>
        <w:t> </w:t>
      </w:r>
      <w:r>
        <w:rPr>
          <w:sz w:val="22"/>
        </w:rPr>
        <w:t>ability</w:t>
      </w:r>
      <w:r>
        <w:rPr>
          <w:spacing w:val="-4"/>
          <w:sz w:val="22"/>
        </w:rPr>
        <w:t> </w:t>
      </w:r>
      <w:r>
        <w:rPr>
          <w:sz w:val="22"/>
        </w:rPr>
        <w:t>to engage</w:t>
      </w:r>
      <w:r>
        <w:rPr>
          <w:spacing w:val="-3"/>
          <w:sz w:val="22"/>
        </w:rPr>
        <w:t> </w:t>
      </w:r>
      <w:r>
        <w:rPr>
          <w:sz w:val="22"/>
        </w:rPr>
        <w:t>in life-long</w:t>
      </w:r>
      <w:r>
        <w:rPr>
          <w:spacing w:val="-4"/>
          <w:sz w:val="22"/>
        </w:rPr>
        <w:t> </w:t>
      </w:r>
      <w:r>
        <w:rPr>
          <w:spacing w:val="-2"/>
          <w:sz w:val="22"/>
        </w:rPr>
        <w:t>learning</w:t>
      </w:r>
    </w:p>
    <w:p>
      <w:pPr>
        <w:pStyle w:val="ListParagraph"/>
        <w:numPr>
          <w:ilvl w:val="0"/>
          <w:numId w:val="2"/>
        </w:numPr>
        <w:tabs>
          <w:tab w:pos="430" w:val="left" w:leader="none"/>
        </w:tabs>
        <w:spacing w:line="240" w:lineRule="auto" w:before="2" w:after="0"/>
        <w:ind w:left="430" w:right="0" w:hanging="253"/>
        <w:jc w:val="left"/>
        <w:rPr>
          <w:sz w:val="22"/>
        </w:rPr>
      </w:pPr>
      <w:r>
        <w:rPr>
          <w:sz w:val="22"/>
        </w:rPr>
        <w:t>(j)</w:t>
      </w:r>
      <w:r>
        <w:rPr>
          <w:spacing w:val="46"/>
          <w:sz w:val="22"/>
        </w:rPr>
        <w:t> </w:t>
      </w:r>
      <w:r>
        <w:rPr>
          <w:sz w:val="22"/>
        </w:rPr>
        <w:t>a</w:t>
      </w:r>
      <w:r>
        <w:rPr>
          <w:spacing w:val="-3"/>
          <w:sz w:val="22"/>
        </w:rPr>
        <w:t> </w:t>
      </w:r>
      <w:r>
        <w:rPr>
          <w:sz w:val="22"/>
        </w:rPr>
        <w:t>knowledge</w:t>
      </w:r>
      <w:r>
        <w:rPr>
          <w:spacing w:val="-3"/>
          <w:sz w:val="22"/>
        </w:rPr>
        <w:t> </w:t>
      </w:r>
      <w:r>
        <w:rPr>
          <w:sz w:val="22"/>
        </w:rPr>
        <w:t>of</w:t>
      </w:r>
      <w:r>
        <w:rPr>
          <w:spacing w:val="-6"/>
          <w:sz w:val="22"/>
        </w:rPr>
        <w:t> </w:t>
      </w:r>
      <w:r>
        <w:rPr>
          <w:sz w:val="22"/>
        </w:rPr>
        <w:t>contemporary </w:t>
      </w:r>
      <w:r>
        <w:rPr>
          <w:spacing w:val="-2"/>
          <w:sz w:val="22"/>
        </w:rPr>
        <w:t>issues</w:t>
      </w:r>
    </w:p>
    <w:p>
      <w:pPr>
        <w:pStyle w:val="ListParagraph"/>
        <w:numPr>
          <w:ilvl w:val="0"/>
          <w:numId w:val="2"/>
        </w:numPr>
        <w:tabs>
          <w:tab w:pos="430" w:val="left" w:leader="none"/>
          <w:tab w:pos="7915" w:val="left" w:leader="none"/>
        </w:tabs>
        <w:spacing w:line="251" w:lineRule="exact" w:before="1" w:after="0"/>
        <w:ind w:left="430" w:right="0" w:hanging="253"/>
        <w:jc w:val="left"/>
        <w:rPr>
          <w:sz w:val="22"/>
        </w:rPr>
      </w:pPr>
      <w:r>
        <w:rPr>
          <w:sz w:val="22"/>
        </w:rPr>
        <w:t>(k)</w:t>
      </w:r>
      <w:r>
        <w:rPr>
          <w:spacing w:val="-2"/>
          <w:sz w:val="22"/>
        </w:rPr>
        <w:t> </w:t>
      </w:r>
      <w:r>
        <w:rPr>
          <w:sz w:val="22"/>
        </w:rPr>
        <w:t>an ability</w:t>
      </w:r>
      <w:r>
        <w:rPr>
          <w:spacing w:val="-5"/>
          <w:sz w:val="22"/>
        </w:rPr>
        <w:t> </w:t>
      </w:r>
      <w:r>
        <w:rPr>
          <w:sz w:val="22"/>
        </w:rPr>
        <w:t>to</w:t>
      </w:r>
      <w:r>
        <w:rPr>
          <w:spacing w:val="-5"/>
          <w:sz w:val="22"/>
        </w:rPr>
        <w:t> </w:t>
      </w:r>
      <w:r>
        <w:rPr>
          <w:sz w:val="22"/>
        </w:rPr>
        <w:t>use</w:t>
      </w:r>
      <w:r>
        <w:rPr>
          <w:spacing w:val="-3"/>
          <w:sz w:val="22"/>
        </w:rPr>
        <w:t> </w:t>
      </w:r>
      <w:r>
        <w:rPr>
          <w:sz w:val="22"/>
        </w:rPr>
        <w:t>the</w:t>
      </w:r>
      <w:r>
        <w:rPr>
          <w:spacing w:val="-7"/>
          <w:sz w:val="22"/>
        </w:rPr>
        <w:t> </w:t>
      </w:r>
      <w:r>
        <w:rPr>
          <w:sz w:val="22"/>
        </w:rPr>
        <w:t>techniques,</w:t>
      </w:r>
      <w:r>
        <w:rPr>
          <w:spacing w:val="-2"/>
          <w:sz w:val="22"/>
        </w:rPr>
        <w:t> </w:t>
      </w:r>
      <w:r>
        <w:rPr>
          <w:sz w:val="22"/>
        </w:rPr>
        <w:t>skills,</w:t>
      </w:r>
      <w:r>
        <w:rPr>
          <w:spacing w:val="-2"/>
          <w:sz w:val="22"/>
        </w:rPr>
        <w:t> </w:t>
      </w:r>
      <w:r>
        <w:rPr>
          <w:sz w:val="22"/>
        </w:rPr>
        <w:t>and</w:t>
      </w:r>
      <w:r>
        <w:rPr>
          <w:spacing w:val="-5"/>
          <w:sz w:val="22"/>
        </w:rPr>
        <w:t> </w:t>
      </w:r>
      <w:r>
        <w:rPr>
          <w:sz w:val="22"/>
        </w:rPr>
        <w:t>modern</w:t>
      </w:r>
      <w:r>
        <w:rPr>
          <w:spacing w:val="-1"/>
          <w:sz w:val="22"/>
        </w:rPr>
        <w:t> </w:t>
      </w:r>
      <w:r>
        <w:rPr>
          <w:sz w:val="22"/>
        </w:rPr>
        <w:t>engineering tools</w:t>
      </w:r>
      <w:r>
        <w:rPr>
          <w:spacing w:val="1"/>
          <w:sz w:val="22"/>
        </w:rPr>
        <w:t> </w:t>
      </w:r>
      <w:r>
        <w:rPr>
          <w:spacing w:val="-2"/>
          <w:sz w:val="22"/>
        </w:rPr>
        <w:t>necessary</w:t>
      </w:r>
      <w:r>
        <w:rPr>
          <w:sz w:val="22"/>
        </w:rPr>
        <w:tab/>
      </w:r>
      <w:r>
        <w:rPr>
          <w:spacing w:val="-5"/>
          <w:sz w:val="22"/>
        </w:rPr>
        <w:t>10</w:t>
      </w:r>
    </w:p>
    <w:p>
      <w:pPr>
        <w:spacing w:line="251" w:lineRule="exact" w:before="0"/>
        <w:ind w:left="177" w:right="0" w:firstLine="0"/>
        <w:jc w:val="left"/>
        <w:rPr>
          <w:sz w:val="22"/>
        </w:rPr>
      </w:pPr>
      <w:r>
        <w:rPr>
          <w:sz w:val="22"/>
        </w:rPr>
        <w:t>for</w:t>
      </w:r>
      <w:r>
        <w:rPr>
          <w:spacing w:val="-3"/>
          <w:sz w:val="22"/>
        </w:rPr>
        <w:t> </w:t>
      </w:r>
      <w:r>
        <w:rPr>
          <w:sz w:val="22"/>
        </w:rPr>
        <w:t>engineering</w:t>
      </w:r>
      <w:r>
        <w:rPr>
          <w:spacing w:val="-2"/>
          <w:sz w:val="22"/>
        </w:rPr>
        <w:t> practice</w:t>
      </w:r>
    </w:p>
    <w:p>
      <w:pPr>
        <w:pStyle w:val="ListParagraph"/>
        <w:numPr>
          <w:ilvl w:val="0"/>
          <w:numId w:val="2"/>
        </w:numPr>
        <w:tabs>
          <w:tab w:pos="430" w:val="left" w:leader="none"/>
        </w:tabs>
        <w:spacing w:line="240" w:lineRule="auto" w:before="2" w:after="0"/>
        <w:ind w:left="430" w:right="0" w:hanging="253"/>
        <w:jc w:val="left"/>
        <w:rPr>
          <w:sz w:val="22"/>
        </w:rPr>
      </w:pPr>
      <w:r>
        <w:rPr>
          <w:sz w:val="22"/>
        </w:rPr>
        <w:t>Any</w:t>
      </w:r>
      <w:r>
        <w:rPr>
          <w:spacing w:val="-2"/>
          <w:sz w:val="22"/>
        </w:rPr>
        <w:t> </w:t>
      </w:r>
      <w:r>
        <w:rPr>
          <w:sz w:val="22"/>
        </w:rPr>
        <w:t>other</w:t>
      </w:r>
      <w:r>
        <w:rPr>
          <w:spacing w:val="-2"/>
          <w:sz w:val="22"/>
        </w:rPr>
        <w:t> </w:t>
      </w:r>
      <w:r>
        <w:rPr>
          <w:sz w:val="22"/>
        </w:rPr>
        <w:t>outcomes</w:t>
      </w:r>
      <w:r>
        <w:rPr>
          <w:spacing w:val="-4"/>
          <w:sz w:val="22"/>
        </w:rPr>
        <w:t> </w:t>
      </w:r>
      <w:r>
        <w:rPr>
          <w:sz w:val="22"/>
        </w:rPr>
        <w:t>and</w:t>
      </w:r>
      <w:r>
        <w:rPr>
          <w:spacing w:val="-1"/>
          <w:sz w:val="22"/>
        </w:rPr>
        <w:t> </w:t>
      </w:r>
      <w:r>
        <w:rPr>
          <w:spacing w:val="-2"/>
          <w:sz w:val="22"/>
        </w:rPr>
        <w:t>assessments?</w:t>
      </w:r>
    </w:p>
    <w:p>
      <w:pPr>
        <w:pStyle w:val="BodyText"/>
        <w:spacing w:before="65"/>
        <w:rPr>
          <w:sz w:val="22"/>
        </w:rPr>
      </w:pPr>
    </w:p>
    <w:p>
      <w:pPr>
        <w:spacing w:before="0"/>
        <w:ind w:left="0" w:right="0" w:firstLine="0"/>
        <w:jc w:val="left"/>
        <w:rPr>
          <w:sz w:val="24"/>
        </w:rPr>
      </w:pPr>
      <w:r>
        <w:rPr>
          <w:b/>
          <w:sz w:val="24"/>
        </w:rPr>
        <w:t>Document</w:t>
      </w:r>
      <w:r>
        <w:rPr>
          <w:b/>
          <w:spacing w:val="-3"/>
          <w:sz w:val="24"/>
        </w:rPr>
        <w:t> </w:t>
      </w:r>
      <w:r>
        <w:rPr>
          <w:b/>
          <w:sz w:val="24"/>
        </w:rPr>
        <w:t>Prepared</w:t>
      </w:r>
      <w:r>
        <w:rPr>
          <w:b/>
          <w:spacing w:val="1"/>
          <w:sz w:val="24"/>
        </w:rPr>
        <w:t> </w:t>
      </w:r>
      <w:r>
        <w:rPr>
          <w:b/>
          <w:sz w:val="24"/>
        </w:rPr>
        <w:t>by:</w:t>
      </w:r>
      <w:r>
        <w:rPr>
          <w:b/>
          <w:spacing w:val="57"/>
          <w:sz w:val="24"/>
        </w:rPr>
        <w:t> </w:t>
      </w:r>
      <w:r>
        <w:rPr>
          <w:sz w:val="24"/>
        </w:rPr>
        <w:t>Sangjin </w:t>
      </w:r>
      <w:r>
        <w:rPr>
          <w:spacing w:val="-4"/>
          <w:sz w:val="24"/>
        </w:rPr>
        <w:t>Hong</w:t>
      </w:r>
    </w:p>
    <w:p>
      <w:pPr>
        <w:spacing w:before="3"/>
        <w:ind w:left="0" w:right="0" w:firstLine="0"/>
        <w:jc w:val="left"/>
        <w:rPr>
          <w:sz w:val="24"/>
        </w:rPr>
      </w:pPr>
      <w:r>
        <w:rPr>
          <w:b/>
          <w:sz w:val="24"/>
        </w:rPr>
        <w:t>Date: April</w:t>
      </w:r>
      <w:r>
        <w:rPr>
          <w:b/>
          <w:spacing w:val="-3"/>
          <w:sz w:val="24"/>
        </w:rPr>
        <w:t> </w:t>
      </w:r>
      <w:r>
        <w:rPr>
          <w:sz w:val="24"/>
        </w:rPr>
        <w:t>4, </w:t>
      </w:r>
      <w:r>
        <w:rPr>
          <w:spacing w:val="-4"/>
          <w:sz w:val="24"/>
        </w:rPr>
        <w:t>2018</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77" w:hanging="255"/>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134" w:hanging="255"/>
      </w:pPr>
      <w:rPr>
        <w:rFonts w:hint="default"/>
        <w:lang w:val="en-US" w:eastAsia="en-US" w:bidi="ar-SA"/>
      </w:rPr>
    </w:lvl>
    <w:lvl w:ilvl="2">
      <w:start w:val="0"/>
      <w:numFmt w:val="bullet"/>
      <w:lvlText w:val="•"/>
      <w:lvlJc w:val="left"/>
      <w:pPr>
        <w:ind w:left="2088" w:hanging="255"/>
      </w:pPr>
      <w:rPr>
        <w:rFonts w:hint="default"/>
        <w:lang w:val="en-US" w:eastAsia="en-US" w:bidi="ar-SA"/>
      </w:rPr>
    </w:lvl>
    <w:lvl w:ilvl="3">
      <w:start w:val="0"/>
      <w:numFmt w:val="bullet"/>
      <w:lvlText w:val="•"/>
      <w:lvlJc w:val="left"/>
      <w:pPr>
        <w:ind w:left="3042" w:hanging="255"/>
      </w:pPr>
      <w:rPr>
        <w:rFonts w:hint="default"/>
        <w:lang w:val="en-US" w:eastAsia="en-US" w:bidi="ar-SA"/>
      </w:rPr>
    </w:lvl>
    <w:lvl w:ilvl="4">
      <w:start w:val="0"/>
      <w:numFmt w:val="bullet"/>
      <w:lvlText w:val="•"/>
      <w:lvlJc w:val="left"/>
      <w:pPr>
        <w:ind w:left="3996" w:hanging="255"/>
      </w:pPr>
      <w:rPr>
        <w:rFonts w:hint="default"/>
        <w:lang w:val="en-US" w:eastAsia="en-US" w:bidi="ar-SA"/>
      </w:rPr>
    </w:lvl>
    <w:lvl w:ilvl="5">
      <w:start w:val="0"/>
      <w:numFmt w:val="bullet"/>
      <w:lvlText w:val="•"/>
      <w:lvlJc w:val="left"/>
      <w:pPr>
        <w:ind w:left="4950" w:hanging="255"/>
      </w:pPr>
      <w:rPr>
        <w:rFonts w:hint="default"/>
        <w:lang w:val="en-US" w:eastAsia="en-US" w:bidi="ar-SA"/>
      </w:rPr>
    </w:lvl>
    <w:lvl w:ilvl="6">
      <w:start w:val="0"/>
      <w:numFmt w:val="bullet"/>
      <w:lvlText w:val="•"/>
      <w:lvlJc w:val="left"/>
      <w:pPr>
        <w:ind w:left="5904" w:hanging="255"/>
      </w:pPr>
      <w:rPr>
        <w:rFonts w:hint="default"/>
        <w:lang w:val="en-US" w:eastAsia="en-US" w:bidi="ar-SA"/>
      </w:rPr>
    </w:lvl>
    <w:lvl w:ilvl="7">
      <w:start w:val="0"/>
      <w:numFmt w:val="bullet"/>
      <w:lvlText w:val="•"/>
      <w:lvlJc w:val="left"/>
      <w:pPr>
        <w:ind w:left="6858" w:hanging="255"/>
      </w:pPr>
      <w:rPr>
        <w:rFonts w:hint="default"/>
        <w:lang w:val="en-US" w:eastAsia="en-US" w:bidi="ar-SA"/>
      </w:rPr>
    </w:lvl>
    <w:lvl w:ilvl="8">
      <w:start w:val="0"/>
      <w:numFmt w:val="bullet"/>
      <w:lvlText w:val="•"/>
      <w:lvlJc w:val="left"/>
      <w:pPr>
        <w:ind w:left="7812" w:hanging="255"/>
      </w:pPr>
      <w:rPr>
        <w:rFonts w:hint="default"/>
        <w:lang w:val="en-US" w:eastAsia="en-US" w:bidi="ar-SA"/>
      </w:rPr>
    </w:lvl>
  </w:abstractNum>
  <w:abstractNum w:abstractNumId="0">
    <w:multiLevelType w:val="hybridMultilevel"/>
    <w:lvl w:ilvl="0">
      <w:start w:val="0"/>
      <w:numFmt w:val="bullet"/>
      <w:lvlText w:val=""/>
      <w:lvlJc w:val="left"/>
      <w:pPr>
        <w:ind w:left="288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3564" w:hanging="360"/>
      </w:pPr>
      <w:rPr>
        <w:rFonts w:hint="default"/>
        <w:lang w:val="en-US" w:eastAsia="en-US" w:bidi="ar-SA"/>
      </w:rPr>
    </w:lvl>
    <w:lvl w:ilvl="2">
      <w:start w:val="0"/>
      <w:numFmt w:val="bullet"/>
      <w:lvlText w:val="•"/>
      <w:lvlJc w:val="left"/>
      <w:pPr>
        <w:ind w:left="4248" w:hanging="360"/>
      </w:pPr>
      <w:rPr>
        <w:rFonts w:hint="default"/>
        <w:lang w:val="en-US" w:eastAsia="en-US" w:bidi="ar-SA"/>
      </w:rPr>
    </w:lvl>
    <w:lvl w:ilvl="3">
      <w:start w:val="0"/>
      <w:numFmt w:val="bullet"/>
      <w:lvlText w:val="•"/>
      <w:lvlJc w:val="left"/>
      <w:pPr>
        <w:ind w:left="4932" w:hanging="360"/>
      </w:pPr>
      <w:rPr>
        <w:rFonts w:hint="default"/>
        <w:lang w:val="en-US" w:eastAsia="en-US" w:bidi="ar-SA"/>
      </w:rPr>
    </w:lvl>
    <w:lvl w:ilvl="4">
      <w:start w:val="0"/>
      <w:numFmt w:val="bullet"/>
      <w:lvlText w:val="•"/>
      <w:lvlJc w:val="left"/>
      <w:pPr>
        <w:ind w:left="5616"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766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7" w:line="321" w:lineRule="exact"/>
      <w:ind w:right="359"/>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outlineLvl w:val="2"/>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2"/>
      <w:ind w:left="430" w:hanging="25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3" w:lineRule="exact"/>
      <w:ind w:left="10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blackboard.stonybrook.edu/" TargetMode="External"/><Relationship Id="rId6" Type="http://schemas.openxmlformats.org/officeDocument/2006/relationships/hyperlink" Target="http://it.stonybrook.edu/services/blackboard" TargetMode="External"/><Relationship Id="rId7" Type="http://schemas.openxmlformats.org/officeDocument/2006/relationships/hyperlink" Target="mailto:helpme@stonybrook.edu" TargetMode="External"/><Relationship Id="rId8" Type="http://schemas.openxmlformats.org/officeDocument/2006/relationships/hyperlink" Target="http://www.ehs.sunysb.edu/" TargetMode="External"/><Relationship Id="rId9" Type="http://schemas.openxmlformats.org/officeDocument/2006/relationships/hyperlink" Target="http://www.stonybrook.edu/uaa/academicjudiciary"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2025-11-05T19:36:56Z</dcterms:created>
  <dcterms:modified xsi:type="dcterms:W3CDTF">2025-11-05T19:36:56Z</dcterms:modified>
</cp:coreProperties>
</file>