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89" w:lineRule="exact" w:before="80"/>
        <w:jc w:val="center"/>
      </w:pPr>
      <w:r>
        <w:rPr/>
        <w:t>ESE/CSE</w:t>
      </w:r>
      <w:r>
        <w:rPr>
          <w:spacing w:val="-4"/>
        </w:rPr>
        <w:t> </w:t>
      </w:r>
      <w:r>
        <w:rPr/>
        <w:t>346</w:t>
      </w:r>
      <w:r>
        <w:rPr>
          <w:spacing w:val="-1"/>
        </w:rPr>
        <w:t> </w:t>
      </w:r>
      <w:r>
        <w:rPr>
          <w:spacing w:val="-2"/>
        </w:rPr>
        <w:t>Syllabus</w:t>
      </w:r>
    </w:p>
    <w:p>
      <w:pPr>
        <w:pStyle w:val="BodyText"/>
        <w:spacing w:line="289" w:lineRule="exact"/>
        <w:jc w:val="center"/>
      </w:pPr>
      <w:r>
        <w:rPr/>
        <w:t>Spring</w:t>
      </w:r>
      <w:r>
        <w:rPr>
          <w:spacing w:val="-2"/>
        </w:rPr>
        <w:t> </w:t>
      </w:r>
      <w:r>
        <w:rPr>
          <w:spacing w:val="-4"/>
        </w:rPr>
        <w:t>2017</w:t>
      </w:r>
    </w:p>
    <w:p>
      <w:pPr>
        <w:pStyle w:val="BodyText"/>
        <w:spacing w:before="1"/>
      </w:pPr>
    </w:p>
    <w:p>
      <w:pPr>
        <w:pStyle w:val="BodyText"/>
        <w:spacing w:line="289" w:lineRule="exact"/>
      </w:pPr>
      <w:r>
        <w:rPr/>
        <w:t>Prof.</w:t>
      </w:r>
      <w:r>
        <w:rPr>
          <w:spacing w:val="-1"/>
        </w:rPr>
        <w:t> </w:t>
      </w:r>
      <w:r>
        <w:rPr/>
        <w:t>Thomas</w:t>
      </w:r>
      <w:r>
        <w:rPr>
          <w:spacing w:val="-1"/>
        </w:rPr>
        <w:t> </w:t>
      </w:r>
      <w:r>
        <w:rPr/>
        <w:t>Robertazzi, </w:t>
      </w:r>
      <w:r>
        <w:rPr>
          <w:spacing w:val="-2"/>
        </w:rPr>
        <w:t>Instructor</w:t>
      </w:r>
    </w:p>
    <w:p>
      <w:pPr>
        <w:pStyle w:val="BodyText"/>
        <w:spacing w:line="242" w:lineRule="auto"/>
        <w:ind w:right="548"/>
      </w:pPr>
      <w:r>
        <w:rPr/>
        <w:t>Phone:</w:t>
      </w:r>
      <w:r>
        <w:rPr>
          <w:spacing w:val="-8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8"/>
        </w:rPr>
        <w:t> </w:t>
      </w:r>
      <w:r>
        <w:rPr/>
        <w:t>Email:</w:t>
      </w:r>
      <w:r>
        <w:rPr>
          <w:spacing w:val="-9"/>
        </w:rPr>
        <w:t>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Room 219 Light Eng.</w:t>
      </w:r>
    </w:p>
    <w:p>
      <w:pPr>
        <w:pStyle w:val="BodyText"/>
        <w:spacing w:line="242" w:lineRule="auto" w:before="283"/>
      </w:pPr>
      <w:r>
        <w:rPr/>
        <w:t>Course</w:t>
      </w:r>
      <w:r>
        <w:rPr>
          <w:spacing w:val="-4"/>
        </w:rPr>
        <w:t> </w:t>
      </w:r>
      <w:r>
        <w:rPr/>
        <w:t>Objective: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networking technology and an introduction to performance evaluation.</w:t>
      </w:r>
    </w:p>
    <w:p>
      <w:pPr>
        <w:pStyle w:val="BodyText"/>
        <w:spacing w:before="288"/>
      </w:pPr>
      <w:r>
        <w:rPr>
          <w:spacing w:val="-2"/>
        </w:rPr>
        <w:t>Texts: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2" w:lineRule="auto" w:before="287" w:after="0"/>
        <w:ind w:left="0" w:right="213" w:firstLine="0"/>
        <w:jc w:val="left"/>
        <w:rPr>
          <w:sz w:val="24"/>
        </w:rPr>
      </w:pP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Grids:</w:t>
      </w:r>
      <w:r>
        <w:rPr>
          <w:spacing w:val="-4"/>
          <w:sz w:val="24"/>
        </w:rPr>
        <w:t> </w:t>
      </w:r>
      <w:r>
        <w:rPr>
          <w:sz w:val="24"/>
        </w:rPr>
        <w:t>Technology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Theory,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ed.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by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Thomas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Robertazzi, 2007.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Publisher: Springer (</w:t>
      </w:r>
      <w:hyperlink r:id="rId6">
        <w:r>
          <w:rPr>
            <w:color w:val="0000FF"/>
            <w:sz w:val="24"/>
            <w:u w:val="single" w:color="0000FF"/>
            <w:vertAlign w:val="baseline"/>
          </w:rPr>
          <w:t>www.springer.com</w:t>
        </w:r>
        <w:r>
          <w:rPr>
            <w:sz w:val="24"/>
            <w:u w:val="none"/>
            <w:vertAlign w:val="baseline"/>
          </w:rPr>
          <w:t>).</w:t>
        </w:r>
      </w:hyperlink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283" w:after="0"/>
        <w:ind w:left="0" w:right="0" w:firstLine="0"/>
        <w:jc w:val="left"/>
        <w:rPr>
          <w:sz w:val="24"/>
        </w:rPr>
      </w:pPr>
      <w:r>
        <w:rPr>
          <w:sz w:val="24"/>
        </w:rPr>
        <w:t>Basics of Computer Networking, 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ed. By Thomas Robertazzi, 2011. Publisher: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Springer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(</w:t>
      </w:r>
      <w:hyperlink r:id="rId6">
        <w:r>
          <w:rPr>
            <w:color w:val="0000FF"/>
            <w:sz w:val="24"/>
            <w:u w:val="single" w:color="0000FF"/>
            <w:vertAlign w:val="baseline"/>
          </w:rPr>
          <w:t>www.springer.com</w:t>
        </w:r>
        <w:r>
          <w:rPr>
            <w:sz w:val="24"/>
            <w:u w:val="none"/>
            <w:vertAlign w:val="baseline"/>
          </w:rPr>
          <w:t>).</w:t>
        </w:r>
      </w:hyperlink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It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is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not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necessary</w:t>
      </w:r>
      <w:r>
        <w:rPr>
          <w:spacing w:val="-4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to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buy</w:t>
      </w:r>
      <w:r>
        <w:rPr>
          <w:spacing w:val="-4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this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book</w:t>
      </w:r>
      <w:r>
        <w:rPr>
          <w:spacing w:val="-4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as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a manuscript (pdf file ) version of the work is available on the professor’s department home page under Books for free download and also available on </w:t>
      </w:r>
      <w:r>
        <w:rPr>
          <w:spacing w:val="-2"/>
          <w:sz w:val="24"/>
          <w:u w:val="none"/>
          <w:vertAlign w:val="baseline"/>
        </w:rPr>
        <w:t>Blackboard.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477" w:lineRule="auto"/>
        <w:ind w:right="2596"/>
      </w:pPr>
      <w:r>
        <w:rPr/>
        <w:t>Week</w:t>
      </w:r>
      <w:r>
        <w:rPr>
          <w:spacing w:val="-7"/>
        </w:rPr>
        <w:t> </w:t>
      </w:r>
      <w:r>
        <w:rPr/>
        <w:t>1:</w:t>
      </w:r>
      <w:r>
        <w:rPr>
          <w:spacing w:val="-6"/>
        </w:rPr>
        <w:t> </w:t>
      </w:r>
      <w:r>
        <w:rPr/>
        <w:t>Probability</w:t>
      </w:r>
      <w:r>
        <w:rPr>
          <w:spacing w:val="-7"/>
        </w:rPr>
        <w:t> </w:t>
      </w:r>
      <w:r>
        <w:rPr/>
        <w:t>Review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Transmission</w:t>
      </w:r>
      <w:r>
        <w:rPr>
          <w:spacing w:val="-6"/>
        </w:rPr>
        <w:t> </w:t>
      </w:r>
      <w:r>
        <w:rPr/>
        <w:t>Media Week 2: Performance Evaluation</w:t>
      </w:r>
    </w:p>
    <w:p>
      <w:pPr>
        <w:pStyle w:val="BodyText"/>
        <w:spacing w:line="480" w:lineRule="auto" w:before="4"/>
        <w:ind w:right="548"/>
      </w:pPr>
      <w:r>
        <w:rPr/>
        <w:t>Week</w:t>
      </w:r>
      <w:r>
        <w:rPr>
          <w:spacing w:val="-5"/>
        </w:rPr>
        <w:t> </w:t>
      </w:r>
      <w:r>
        <w:rPr/>
        <w:t>3:</w:t>
      </w:r>
      <w:r>
        <w:rPr>
          <w:spacing w:val="-4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(Error</w:t>
      </w:r>
      <w:r>
        <w:rPr>
          <w:spacing w:val="-4"/>
        </w:rPr>
        <w:t> </w:t>
      </w:r>
      <w:r>
        <w:rPr/>
        <w:t>Codes,</w:t>
      </w:r>
      <w:r>
        <w:rPr>
          <w:spacing w:val="-4"/>
        </w:rPr>
        <w:t> </w:t>
      </w:r>
      <w:r>
        <w:rPr/>
        <w:t>Routing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Quantum</w:t>
      </w:r>
      <w:r>
        <w:rPr>
          <w:spacing w:val="-4"/>
        </w:rPr>
        <w:t> </w:t>
      </w:r>
      <w:r>
        <w:rPr/>
        <w:t>Key</w:t>
      </w:r>
      <w:r>
        <w:rPr>
          <w:spacing w:val="-5"/>
        </w:rPr>
        <w:t> </w:t>
      </w:r>
      <w:r>
        <w:rPr/>
        <w:t>Distribution). Week 4: Algorithms (continued)</w:t>
      </w:r>
    </w:p>
    <w:p>
      <w:pPr>
        <w:pStyle w:val="BodyText"/>
        <w:spacing w:before="2"/>
      </w:pPr>
      <w:r>
        <w:rPr/>
        <w:t>Week</w:t>
      </w:r>
      <w:r>
        <w:rPr>
          <w:spacing w:val="-5"/>
        </w:rPr>
        <w:t> </w:t>
      </w:r>
      <w:r>
        <w:rPr/>
        <w:t>5:</w:t>
      </w:r>
      <w:r>
        <w:rPr>
          <w:spacing w:val="-4"/>
        </w:rPr>
        <w:t> </w:t>
      </w:r>
      <w:r>
        <w:rPr/>
        <w:t>IEEE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Network</w:t>
      </w:r>
      <w:r>
        <w:rPr>
          <w:spacing w:val="-5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(Ethernet,</w:t>
      </w:r>
      <w:r>
        <w:rPr>
          <w:spacing w:val="-4"/>
        </w:rPr>
        <w:t> </w:t>
      </w:r>
      <w:r>
        <w:rPr/>
        <w:t>802.11</w:t>
      </w:r>
      <w:r>
        <w:rPr>
          <w:spacing w:val="-4"/>
        </w:rPr>
        <w:t> </w:t>
      </w:r>
      <w:r>
        <w:rPr/>
        <w:t>Wireless</w:t>
      </w:r>
      <w:r>
        <w:rPr>
          <w:spacing w:val="-4"/>
        </w:rPr>
        <w:t> </w:t>
      </w:r>
      <w:r>
        <w:rPr/>
        <w:t>LAN, 802.15 Bluetooth)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6:</w:t>
      </w:r>
      <w:r>
        <w:rPr>
          <w:spacing w:val="-4"/>
          <w:sz w:val="24"/>
        </w:rPr>
        <w:t> </w:t>
      </w:r>
      <w:r>
        <w:rPr>
          <w:sz w:val="24"/>
        </w:rPr>
        <w:t>IEEE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5"/>
          <w:sz w:val="24"/>
        </w:rPr>
        <w:t> </w:t>
      </w:r>
      <w:r>
        <w:rPr>
          <w:sz w:val="24"/>
        </w:rPr>
        <w:t>Standards</w:t>
      </w:r>
      <w:r>
        <w:rPr>
          <w:spacing w:val="-4"/>
          <w:sz w:val="24"/>
        </w:rPr>
        <w:t> </w:t>
      </w:r>
      <w:r>
        <w:rPr>
          <w:sz w:val="24"/>
        </w:rPr>
        <w:t>(continued)</w:t>
      </w:r>
      <w:r>
        <w:rPr>
          <w:spacing w:val="-4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(date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 </w:t>
      </w:r>
      <w:r>
        <w:rPr>
          <w:b/>
          <w:spacing w:val="-2"/>
          <w:sz w:val="24"/>
        </w:rPr>
        <w:t>approximate)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Week</w:t>
      </w:r>
      <w:r>
        <w:rPr>
          <w:spacing w:val="-4"/>
        </w:rPr>
        <w:t> </w:t>
      </w:r>
      <w:r>
        <w:rPr/>
        <w:t>7: IEEE Local</w:t>
      </w:r>
      <w:r>
        <w:rPr>
          <w:spacing w:val="-1"/>
        </w:rPr>
        <w:t> </w:t>
      </w:r>
      <w:r>
        <w:rPr/>
        <w:t>Area Network</w:t>
      </w:r>
      <w:r>
        <w:rPr>
          <w:spacing w:val="-1"/>
        </w:rPr>
        <w:t> </w:t>
      </w:r>
      <w:r>
        <w:rPr/>
        <w:t>Standards </w:t>
      </w:r>
      <w:r>
        <w:rPr>
          <w:spacing w:val="-2"/>
        </w:rPr>
        <w:t>(continued)</w:t>
      </w:r>
    </w:p>
    <w:p>
      <w:pPr>
        <w:pStyle w:val="BodyText"/>
        <w:spacing w:line="242" w:lineRule="auto" w:before="286"/>
      </w:pPr>
      <w:r>
        <w:rPr/>
        <w:t>Week</w:t>
      </w:r>
      <w:r>
        <w:rPr>
          <w:spacing w:val="-5"/>
        </w:rPr>
        <w:t> </w:t>
      </w:r>
      <w:r>
        <w:rPr/>
        <w:t>8:</w:t>
      </w:r>
      <w:r>
        <w:rPr>
          <w:spacing w:val="-4"/>
        </w:rPr>
        <w:t> </w:t>
      </w:r>
      <w:r>
        <w:rPr/>
        <w:t>Infiniband,</w:t>
      </w:r>
      <w:r>
        <w:rPr>
          <w:spacing w:val="-5"/>
        </w:rPr>
        <w:t> </w:t>
      </w:r>
      <w:r>
        <w:rPr/>
        <w:t>MPLS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Fiber</w:t>
      </w:r>
      <w:r>
        <w:rPr>
          <w:spacing w:val="-4"/>
        </w:rPr>
        <w:t> </w:t>
      </w:r>
      <w:r>
        <w:rPr/>
        <w:t>Optic</w:t>
      </w:r>
      <w:r>
        <w:rPr>
          <w:spacing w:val="-4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(including</w:t>
      </w:r>
      <w:r>
        <w:rPr>
          <w:spacing w:val="-4"/>
        </w:rPr>
        <w:t> </w:t>
      </w:r>
      <w:r>
        <w:rPr/>
        <w:t>SONET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WDM).</w:t>
      </w:r>
    </w:p>
    <w:p>
      <w:pPr>
        <w:pStyle w:val="BodyText"/>
        <w:spacing w:line="480" w:lineRule="auto" w:before="284"/>
        <w:ind w:right="2023"/>
      </w:pPr>
      <w:r>
        <w:rPr/>
        <w:t>Week</w:t>
      </w:r>
      <w:r>
        <w:rPr>
          <w:spacing w:val="-6"/>
        </w:rPr>
        <w:t> </w:t>
      </w:r>
      <w:r>
        <w:rPr/>
        <w:t>9:</w:t>
      </w:r>
      <w:r>
        <w:rPr>
          <w:spacing w:val="-5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Defined</w:t>
      </w:r>
      <w:r>
        <w:rPr>
          <w:spacing w:val="-5"/>
        </w:rPr>
        <w:t> </w:t>
      </w:r>
      <w:r>
        <w:rPr/>
        <w:t>Networks.</w:t>
      </w:r>
      <w:r>
        <w:rPr>
          <w:spacing w:val="40"/>
        </w:rPr>
        <w:t> </w:t>
      </w:r>
      <w:r>
        <w:rPr/>
        <w:t>Networks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Chips. Week 10: Space Networks</w:t>
      </w:r>
    </w:p>
    <w:p>
      <w:pPr>
        <w:pStyle w:val="BodyText"/>
        <w:spacing w:after="0" w:line="480" w:lineRule="auto"/>
        <w:sectPr>
          <w:type w:val="continuous"/>
          <w:pgSz w:w="12240" w:h="15840"/>
          <w:pgMar w:top="1360" w:bottom="280" w:left="1800" w:right="1800"/>
        </w:sectPr>
      </w:pPr>
    </w:p>
    <w:p>
      <w:pPr>
        <w:spacing w:before="88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11: Grids, Clouds and Data Centers.</w:t>
      </w:r>
      <w:r>
        <w:rPr>
          <w:spacing w:val="74"/>
          <w:sz w:val="24"/>
        </w:rPr>
        <w:t> </w:t>
      </w:r>
      <w:r>
        <w:rPr>
          <w:b/>
          <w:sz w:val="24"/>
        </w:rPr>
        <w:t>Exam 2 (date is </w:t>
      </w:r>
      <w:r>
        <w:rPr>
          <w:b/>
          <w:spacing w:val="-2"/>
          <w:sz w:val="24"/>
        </w:rPr>
        <w:t>approximate)</w:t>
      </w:r>
    </w:p>
    <w:p>
      <w:pPr>
        <w:pStyle w:val="BodyText"/>
        <w:spacing w:before="1"/>
        <w:rPr>
          <w:b/>
        </w:rPr>
      </w:pPr>
    </w:p>
    <w:p>
      <w:pPr>
        <w:pStyle w:val="BodyText"/>
      </w:pPr>
      <w:r>
        <w:rPr/>
        <w:t>Week</w:t>
      </w:r>
      <w:r>
        <w:rPr>
          <w:spacing w:val="-4"/>
        </w:rPr>
        <w:t> </w:t>
      </w:r>
      <w:r>
        <w:rPr/>
        <w:t>12: AES and Quantum</w:t>
      </w:r>
      <w:r>
        <w:rPr>
          <w:spacing w:val="-1"/>
        </w:rPr>
        <w:t> </w:t>
      </w:r>
      <w:r>
        <w:rPr>
          <w:spacing w:val="-2"/>
        </w:rPr>
        <w:t>Cryptography.</w:t>
      </w:r>
    </w:p>
    <w:p>
      <w:pPr>
        <w:pStyle w:val="BodyText"/>
        <w:spacing w:before="1"/>
      </w:pPr>
    </w:p>
    <w:p>
      <w:pPr>
        <w:pStyle w:val="BodyText"/>
        <w:tabs>
          <w:tab w:pos="1542" w:val="left" w:leader="none"/>
        </w:tabs>
        <w:ind w:right="91"/>
      </w:pPr>
      <w:r>
        <w:rPr/>
        <w:t>Grading:</w:t>
      </w:r>
      <w:r>
        <w:rPr>
          <w:spacing w:val="40"/>
        </w:rPr>
        <w:t> </w:t>
      </w:r>
      <w:r>
        <w:rPr/>
        <w:t>Quizes</w:t>
      </w:r>
      <w:r>
        <w:rPr>
          <w:spacing w:val="-3"/>
        </w:rPr>
        <w:t> </w:t>
      </w:r>
      <w:r>
        <w:rPr/>
        <w:t>(five)</w:t>
      </w:r>
      <w:r>
        <w:rPr>
          <w:spacing w:val="-3"/>
        </w:rPr>
        <w:t> </w:t>
      </w:r>
      <w:r>
        <w:rPr/>
        <w:t>20%,</w:t>
      </w:r>
      <w:r>
        <w:rPr>
          <w:spacing w:val="-3"/>
        </w:rPr>
        <w:t> </w:t>
      </w:r>
      <w:r>
        <w:rPr/>
        <w:t>Exam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25%,</w:t>
      </w:r>
      <w:r>
        <w:rPr>
          <w:spacing w:val="-3"/>
        </w:rPr>
        <w:t> </w:t>
      </w:r>
      <w:r>
        <w:rPr/>
        <w:t>Exam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25%,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(two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15% each): 30%.</w:t>
        <w:tab/>
        <w:t>No final.</w:t>
      </w:r>
      <w:r>
        <w:rPr>
          <w:spacing w:val="40"/>
        </w:rPr>
        <w:t> </w:t>
      </w:r>
      <w:r>
        <w:rPr/>
        <w:t>Total is 100 points.</w:t>
      </w:r>
    </w:p>
    <w:p>
      <w:pPr>
        <w:pStyle w:val="BodyText"/>
        <w:spacing w:before="289"/>
      </w:pPr>
    </w:p>
    <w:p>
      <w:pPr>
        <w:spacing w:line="240" w:lineRule="auto" w:before="0"/>
        <w:ind w:left="0" w:right="91" w:firstLine="0"/>
        <w:jc w:val="left"/>
        <w:rPr>
          <w:i/>
          <w:sz w:val="22"/>
        </w:rPr>
      </w:pPr>
      <w:r>
        <w:rPr>
          <w:i/>
          <w:sz w:val="22"/>
        </w:rPr>
        <w:t>Note: If you have a physical, psychological, medical or learning disability that may impact on your ability to carry out assigned course work, I would urge you to contact 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staff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Disabled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Services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office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(DSS)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631-632-6748.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review your concerns and determine with you what accommodations are necessary and appropriate.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All information and documentation of disability are confidential.</w:t>
      </w:r>
    </w:p>
    <w:sectPr>
      <w:pgSz w:w="12240" w:h="15840"/>
      <w:pgMar w:top="16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0" w:hanging="403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4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4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4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4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4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4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4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4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3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yperlink" Target="http://www.springer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2025-11-05T17:35:07Z</dcterms:created>
  <dcterms:modified xsi:type="dcterms:W3CDTF">2025-11-05T17:35:07Z</dcterms:modified>
</cp:coreProperties>
</file>