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5"/>
        </w:rPr>
        <w:t> </w:t>
      </w:r>
      <w:r>
        <w:rPr/>
        <w:t>372:</w:t>
      </w:r>
      <w:r>
        <w:rPr>
          <w:spacing w:val="-6"/>
        </w:rPr>
        <w:t> </w:t>
      </w:r>
      <w:r>
        <w:rPr>
          <w:spacing w:val="-2"/>
        </w:rPr>
        <w:t>Electronics</w:t>
      </w:r>
    </w:p>
    <w:p>
      <w:pPr>
        <w:spacing w:before="339"/>
        <w:ind w:left="1" w:right="268" w:firstLine="0"/>
        <w:jc w:val="center"/>
        <w:rPr>
          <w:b/>
          <w:sz w:val="28"/>
        </w:rPr>
      </w:pPr>
      <w:r>
        <w:rPr>
          <w:b/>
          <w:sz w:val="28"/>
        </w:rPr>
        <w:t>Fall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2017</w:t>
      </w:r>
    </w:p>
    <w:p>
      <w:pPr>
        <w:pStyle w:val="BodyText"/>
        <w:spacing w:before="18"/>
        <w:ind w:left="0" w:firstLine="0"/>
        <w:rPr>
          <w:b/>
          <w:sz w:val="28"/>
        </w:rPr>
      </w:pPr>
    </w:p>
    <w:p>
      <w:pPr>
        <w:spacing w:before="0"/>
        <w:ind w:left="1" w:right="268" w:firstLine="0"/>
        <w:jc w:val="center"/>
        <w:rPr>
          <w:b/>
          <w:sz w:val="28"/>
        </w:rPr>
      </w:pPr>
      <w:r>
        <w:rPr>
          <w:b/>
          <w:sz w:val="28"/>
        </w:rPr>
        <w:t>Stony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Brook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University</w:t>
      </w:r>
    </w:p>
    <w:p>
      <w:pPr>
        <w:spacing w:line="494" w:lineRule="auto" w:before="9"/>
        <w:ind w:left="180" w:right="902" w:firstLine="1552"/>
        <w:jc w:val="left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Electrical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Computer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Engineering COURSE DESCRIPTION</w:t>
      </w:r>
    </w:p>
    <w:p>
      <w:pPr>
        <w:pStyle w:val="BodyText"/>
        <w:spacing w:line="247" w:lineRule="auto"/>
        <w:ind w:left="180" w:right="445" w:firstLine="0"/>
        <w:jc w:val="both"/>
      </w:pPr>
      <w:r>
        <w:rPr/>
        <w:t>Pertinent elements of</w:t>
      </w:r>
      <w:r>
        <w:rPr>
          <w:spacing w:val="-2"/>
        </w:rPr>
        <w:t> </w:t>
      </w:r>
      <w:r>
        <w:rPr/>
        <w:t>semiconductor</w:t>
      </w:r>
      <w:r>
        <w:rPr>
          <w:spacing w:val="-3"/>
        </w:rPr>
        <w:t> </w:t>
      </w:r>
      <w:r>
        <w:rPr/>
        <w:t>device</w:t>
      </w:r>
      <w:r>
        <w:rPr>
          <w:spacing w:val="-4"/>
        </w:rPr>
        <w:t> </w:t>
      </w:r>
      <w:r>
        <w:rPr/>
        <w:t>physics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circuit theory</w:t>
      </w:r>
      <w:r>
        <w:rPr>
          <w:spacing w:val="-10"/>
        </w:rPr>
        <w:t> </w:t>
      </w:r>
      <w:r>
        <w:rPr/>
        <w:t>are</w:t>
      </w:r>
      <w:r>
        <w:rPr>
          <w:spacing w:val="-4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applied</w:t>
      </w:r>
      <w:r>
        <w:rPr>
          <w:spacing w:val="-2"/>
        </w:rPr>
        <w:t> </w:t>
      </w:r>
      <w:r>
        <w:rPr/>
        <w:t>to the</w:t>
      </w:r>
      <w:r>
        <w:rPr>
          <w:spacing w:val="-3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electronic</w:t>
      </w:r>
      <w:r>
        <w:rPr>
          <w:spacing w:val="-5"/>
        </w:rPr>
        <w:t> </w:t>
      </w:r>
      <w:r>
        <w:rPr/>
        <w:t>devices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circuits,</w:t>
      </w:r>
      <w:r>
        <w:rPr>
          <w:spacing w:val="-4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junction</w:t>
      </w:r>
      <w:r>
        <w:rPr>
          <w:spacing w:val="-4"/>
        </w:rPr>
        <w:t> </w:t>
      </w:r>
      <w:r>
        <w:rPr/>
        <w:t>diodes,</w:t>
      </w:r>
      <w:r>
        <w:rPr>
          <w:spacing w:val="-4"/>
        </w:rPr>
        <w:t> </w:t>
      </w:r>
      <w:r>
        <w:rPr/>
        <w:t>bipolar</w:t>
      </w:r>
      <w:r>
        <w:rPr>
          <w:spacing w:val="-6"/>
        </w:rPr>
        <w:t> </w:t>
      </w:r>
      <w:r>
        <w:rPr/>
        <w:t>transistors,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field effect transistors (BJT, MOSFET); small-signal and large-signal analysis of amplifiers; amplifier frequency response; and rectifiers and wave shaping circuits.</w:t>
      </w:r>
    </w:p>
    <w:p>
      <w:pPr>
        <w:spacing w:before="276"/>
        <w:ind w:left="180" w:right="0" w:firstLine="0"/>
        <w:jc w:val="left"/>
        <w:rPr>
          <w:sz w:val="24"/>
        </w:rPr>
      </w:pPr>
      <w:r>
        <w:rPr>
          <w:b/>
          <w:i/>
          <w:sz w:val="28"/>
        </w:rPr>
        <w:t>Prerequisites:</w:t>
      </w:r>
      <w:r>
        <w:rPr>
          <w:b/>
          <w:i/>
          <w:spacing w:val="71"/>
          <w:sz w:val="28"/>
        </w:rPr>
        <w:t> </w:t>
      </w:r>
      <w:r>
        <w:rPr>
          <w:sz w:val="24"/>
        </w:rPr>
        <w:t>ESE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271</w:t>
      </w:r>
    </w:p>
    <w:p>
      <w:pPr>
        <w:spacing w:before="165"/>
        <w:ind w:left="180" w:right="0" w:firstLine="0"/>
        <w:jc w:val="left"/>
        <w:rPr>
          <w:sz w:val="24"/>
        </w:rPr>
      </w:pPr>
      <w:r>
        <w:rPr>
          <w:b/>
          <w:i/>
          <w:sz w:val="28"/>
        </w:rPr>
        <w:t>Corequisites </w:t>
      </w:r>
      <w:r>
        <w:rPr>
          <w:i/>
          <w:sz w:val="24"/>
        </w:rPr>
        <w:t>(EE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CE)</w:t>
      </w:r>
      <w:r>
        <w:rPr>
          <w:b/>
          <w:i/>
          <w:sz w:val="24"/>
        </w:rPr>
        <w:t>:</w:t>
      </w:r>
      <w:r>
        <w:rPr>
          <w:b/>
          <w:i/>
          <w:spacing w:val="75"/>
          <w:sz w:val="24"/>
        </w:rPr>
        <w:t> </w:t>
      </w:r>
      <w:r>
        <w:rPr>
          <w:sz w:val="24"/>
        </w:rPr>
        <w:t>ESE </w:t>
      </w:r>
      <w:r>
        <w:rPr>
          <w:spacing w:val="-5"/>
          <w:sz w:val="24"/>
        </w:rPr>
        <w:t>211</w:t>
      </w:r>
    </w:p>
    <w:p>
      <w:pPr>
        <w:pStyle w:val="BodyText"/>
        <w:spacing w:before="6"/>
        <w:ind w:left="0" w:firstLine="0"/>
        <w:rPr>
          <w:sz w:val="16"/>
        </w:rPr>
      </w:pPr>
    </w:p>
    <w:tbl>
      <w:tblPr>
        <w:tblW w:w="0" w:type="auto"/>
        <w:jc w:val="left"/>
        <w:tblInd w:w="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5581"/>
      </w:tblGrid>
      <w:tr>
        <w:trPr>
          <w:trHeight w:val="1300" w:hRule="atLeast"/>
        </w:trPr>
        <w:tc>
          <w:tcPr>
            <w:tcW w:w="3860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67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Instructor</w:t>
            </w:r>
          </w:p>
        </w:tc>
        <w:tc>
          <w:tcPr>
            <w:tcW w:w="5581" w:type="dxa"/>
          </w:tcPr>
          <w:p>
            <w:pPr>
              <w:pStyle w:val="TableParagraph"/>
              <w:spacing w:line="369" w:lineRule="auto" w:before="14"/>
              <w:ind w:left="1270" w:hanging="358"/>
              <w:rPr>
                <w:sz w:val="24"/>
              </w:rPr>
            </w:pPr>
            <w:r>
              <w:rPr>
                <w:sz w:val="24"/>
              </w:rPr>
              <w:t>Ridha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Kamoua,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237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Light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Engineering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ridha.kamoua@stonybrook.edu</w:t>
              </w:r>
            </w:hyperlink>
          </w:p>
          <w:p>
            <w:pPr>
              <w:pStyle w:val="TableParagraph"/>
              <w:spacing w:line="276" w:lineRule="exact"/>
              <w:ind w:left="886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hours: 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 12:30pm – </w:t>
            </w:r>
            <w:r>
              <w:rPr>
                <w:spacing w:val="-2"/>
                <w:sz w:val="24"/>
              </w:rPr>
              <w:t>2:30pm</w:t>
            </w:r>
          </w:p>
        </w:tc>
      </w:tr>
      <w:tr>
        <w:trPr>
          <w:trHeight w:val="735" w:hRule="atLeast"/>
        </w:trPr>
        <w:tc>
          <w:tcPr>
            <w:tcW w:w="3860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5581" w:type="dxa"/>
          </w:tcPr>
          <w:p>
            <w:pPr>
              <w:pStyle w:val="TableParagraph"/>
              <w:spacing w:before="15"/>
              <w:ind w:left="510" w:right="493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2:30 – </w:t>
            </w:r>
            <w:r>
              <w:rPr>
                <w:spacing w:val="-2"/>
                <w:sz w:val="24"/>
              </w:rPr>
              <w:t>3:50pm</w:t>
            </w:r>
          </w:p>
          <w:p>
            <w:pPr>
              <w:pStyle w:val="TableParagraph"/>
              <w:spacing w:line="275" w:lineRule="exact" w:before="149"/>
              <w:ind w:left="511" w:right="493"/>
              <w:jc w:val="center"/>
              <w:rPr>
                <w:sz w:val="24"/>
              </w:rPr>
            </w:pPr>
            <w:r>
              <w:rPr>
                <w:sz w:val="24"/>
              </w:rPr>
              <w:t>Frey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Hall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201</w:t>
            </w:r>
          </w:p>
        </w:tc>
      </w:tr>
      <w:tr>
        <w:trPr>
          <w:trHeight w:val="450" w:hRule="atLeast"/>
        </w:trPr>
        <w:tc>
          <w:tcPr>
            <w:tcW w:w="3860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Assistant</w:t>
            </w:r>
          </w:p>
        </w:tc>
        <w:tc>
          <w:tcPr>
            <w:tcW w:w="5581" w:type="dxa"/>
          </w:tcPr>
          <w:p>
            <w:pPr>
              <w:pStyle w:val="TableParagraph"/>
              <w:spacing w:before="13"/>
              <w:ind w:left="18" w:right="51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Lingqing</w:t>
            </w:r>
            <w:r>
              <w:rPr>
                <w:rFonts w:ascii="Arial"/>
                <w:color w:val="212121"/>
                <w:spacing w:val="43"/>
                <w:sz w:val="19"/>
              </w:rPr>
              <w:t> </w:t>
            </w:r>
            <w:r>
              <w:rPr>
                <w:rFonts w:ascii="Arial"/>
                <w:color w:val="212121"/>
                <w:spacing w:val="-5"/>
                <w:sz w:val="19"/>
              </w:rPr>
              <w:t>Gan</w:t>
            </w:r>
          </w:p>
        </w:tc>
      </w:tr>
    </w:tbl>
    <w:p>
      <w:pPr>
        <w:pStyle w:val="BodyText"/>
        <w:spacing w:before="154"/>
        <w:ind w:left="0" w:firstLine="0"/>
      </w:pPr>
    </w:p>
    <w:p>
      <w:pPr>
        <w:spacing w:before="0"/>
        <w:ind w:left="18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TEXTBOOK</w:t>
      </w:r>
    </w:p>
    <w:p>
      <w:pPr>
        <w:spacing w:line="369" w:lineRule="auto" w:before="169"/>
        <w:ind w:left="180" w:right="399" w:firstLine="0"/>
        <w:jc w:val="left"/>
        <w:rPr>
          <w:sz w:val="24"/>
        </w:rPr>
      </w:pPr>
      <w:r>
        <w:rPr>
          <w:b/>
          <w:i/>
          <w:sz w:val="24"/>
        </w:rPr>
        <w:t>“Microelectronics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Circuit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Analysis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Design”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Donald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Neamen,</w:t>
      </w:r>
      <w:r>
        <w:rPr>
          <w:spacing w:val="40"/>
          <w:sz w:val="24"/>
        </w:rPr>
        <w:t> </w:t>
      </w:r>
      <w:r>
        <w:rPr>
          <w:sz w:val="24"/>
        </w:rPr>
        <w:t>McGraw</w:t>
      </w:r>
      <w:r>
        <w:rPr>
          <w:spacing w:val="-3"/>
          <w:sz w:val="24"/>
        </w:rPr>
        <w:t> </w:t>
      </w:r>
      <w:r>
        <w:rPr>
          <w:sz w:val="24"/>
        </w:rPr>
        <w:t>Hill,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Edition, 2010, ISBN: 0073380644</w:t>
      </w:r>
    </w:p>
    <w:p>
      <w:pPr>
        <w:spacing w:before="6"/>
        <w:ind w:left="180" w:right="0" w:firstLine="0"/>
        <w:jc w:val="left"/>
        <w:rPr>
          <w:b/>
          <w:sz w:val="28"/>
        </w:rPr>
      </w:pPr>
      <w:r>
        <w:rPr>
          <w:b/>
          <w:sz w:val="28"/>
        </w:rPr>
        <w:t>On-line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Blackboard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site:</w:t>
      </w:r>
    </w:p>
    <w:p>
      <w:pPr>
        <w:pStyle w:val="BodyText"/>
        <w:spacing w:line="247" w:lineRule="auto" w:before="169"/>
        <w:ind w:left="180" w:right="445" w:firstLine="0"/>
        <w:jc w:val="both"/>
      </w:pPr>
      <w:r>
        <w:rPr/>
        <w:t>You can access Blackboard at: </w:t>
      </w:r>
      <w:hyperlink r:id="rId6">
        <w:r>
          <w:rPr>
            <w:color w:val="0000FF"/>
            <w:u w:val="single" w:color="0000FF"/>
          </w:rPr>
          <w:t>http://blackboard.sunysb.edu</w:t>
        </w:r>
      </w:hyperlink>
      <w:r>
        <w:rPr>
          <w:u w:val="none"/>
        </w:rPr>
        <w:t>. Homework assignments, homework and exam solutions, and other pertinent information will be posted on the course’s Blackboard site. You can access blackboard using your Net ID username and password.</w:t>
      </w:r>
      <w:r>
        <w:rPr>
          <w:spacing w:val="80"/>
          <w:u w:val="none"/>
        </w:rPr>
        <w:t> </w:t>
      </w:r>
      <w:r>
        <w:rPr>
          <w:u w:val="none"/>
        </w:rPr>
        <w:t>To look up or set your Net ID, you need to login to SOLAR.</w:t>
      </w:r>
      <w:r>
        <w:rPr>
          <w:spacing w:val="40"/>
          <w:u w:val="none"/>
        </w:rPr>
        <w:t> </w:t>
      </w:r>
      <w:r>
        <w:rPr>
          <w:u w:val="none"/>
        </w:rPr>
        <w:t>For help or more information see: </w:t>
      </w:r>
      <w:hyperlink r:id="rId7">
        <w:r>
          <w:rPr>
            <w:color w:val="0000FF"/>
            <w:spacing w:val="-2"/>
            <w:u w:val="single" w:color="0000FF"/>
          </w:rPr>
          <w:t>https://tlt.stonybrook.edu/support/Pages/support.aspx</w:t>
        </w:r>
      </w:hyperlink>
    </w:p>
    <w:p>
      <w:pPr>
        <w:pStyle w:val="BodyText"/>
        <w:spacing w:before="80"/>
        <w:ind w:left="0" w:firstLine="0"/>
      </w:pPr>
    </w:p>
    <w:p>
      <w:pPr>
        <w:pStyle w:val="BodyText"/>
        <w:ind w:left="180" w:firstLine="0"/>
        <w:rPr>
          <w:rFonts w:ascii="Arial"/>
        </w:rPr>
      </w:pPr>
      <w:r>
        <w:rPr/>
        <w:t>For</w:t>
      </w:r>
      <w:r>
        <w:rPr>
          <w:spacing w:val="-4"/>
        </w:rPr>
        <w:t> </w:t>
      </w:r>
      <w:r>
        <w:rPr/>
        <w:t>problems</w:t>
      </w:r>
      <w:r>
        <w:rPr>
          <w:spacing w:val="-2"/>
        </w:rPr>
        <w:t> </w:t>
      </w:r>
      <w:r>
        <w:rPr/>
        <w:t>logging</w:t>
      </w:r>
      <w:r>
        <w:rPr>
          <w:spacing w:val="-4"/>
        </w:rPr>
        <w:t> </w:t>
      </w:r>
      <w:r>
        <w:rPr/>
        <w:t>in,</w:t>
      </w:r>
      <w:r>
        <w:rPr>
          <w:spacing w:val="6"/>
        </w:rPr>
        <w:t> </w:t>
      </w:r>
      <w:r>
        <w:rPr>
          <w:rFonts w:ascii="Arial"/>
        </w:rPr>
        <w:t>please</w:t>
      </w:r>
      <w:r>
        <w:rPr>
          <w:rFonts w:ascii="Arial"/>
          <w:spacing w:val="-2"/>
        </w:rPr>
        <w:t> </w:t>
      </w:r>
      <w:r>
        <w:rPr>
          <w:rFonts w:ascii="Arial"/>
        </w:rPr>
        <w:t>contact</w:t>
      </w:r>
      <w:r>
        <w:rPr>
          <w:rFonts w:ascii="Arial"/>
          <w:spacing w:val="-1"/>
        </w:rPr>
        <w:t> </w:t>
      </w:r>
      <w:hyperlink r:id="rId8">
        <w:r>
          <w:rPr>
            <w:rFonts w:ascii="Arial"/>
            <w:color w:val="0000FF"/>
            <w:u w:val="single" w:color="0000FF"/>
          </w:rPr>
          <w:t>blackboard@stonybrook.edu</w:t>
        </w:r>
      </w:hyperlink>
      <w:r>
        <w:rPr>
          <w:rFonts w:ascii="Arial"/>
          <w:color w:val="0000FF"/>
          <w:spacing w:val="2"/>
          <w:u w:val="none"/>
        </w:rPr>
        <w:t> </w:t>
      </w:r>
      <w:r>
        <w:rPr>
          <w:rFonts w:ascii="Arial"/>
          <w:u w:val="none"/>
        </w:rPr>
        <w:t>or</w:t>
      </w:r>
      <w:r>
        <w:rPr>
          <w:rFonts w:ascii="Arial"/>
          <w:spacing w:val="-2"/>
          <w:u w:val="none"/>
        </w:rPr>
        <w:t> </w:t>
      </w:r>
      <w:r>
        <w:rPr>
          <w:rFonts w:ascii="Arial"/>
          <w:u w:val="none"/>
        </w:rPr>
        <w:t>(631)</w:t>
      </w:r>
      <w:r>
        <w:rPr>
          <w:rFonts w:ascii="Arial"/>
          <w:spacing w:val="-2"/>
          <w:u w:val="none"/>
        </w:rPr>
        <w:t> </w:t>
      </w:r>
      <w:r>
        <w:rPr>
          <w:rFonts w:ascii="Arial"/>
          <w:u w:val="none"/>
        </w:rPr>
        <w:t>632-</w:t>
      </w:r>
      <w:r>
        <w:rPr>
          <w:rFonts w:ascii="Arial"/>
          <w:spacing w:val="-2"/>
          <w:u w:val="none"/>
        </w:rPr>
        <w:t>2777.</w:t>
      </w:r>
    </w:p>
    <w:p>
      <w:pPr>
        <w:pStyle w:val="BodyText"/>
        <w:spacing w:after="0"/>
        <w:rPr>
          <w:rFonts w:ascii="Arial"/>
        </w:rPr>
        <w:sectPr>
          <w:type w:val="continuous"/>
          <w:pgSz w:w="12240" w:h="15840"/>
          <w:pgMar w:top="1380" w:bottom="280" w:left="1440" w:right="720"/>
        </w:sectPr>
      </w:pPr>
    </w:p>
    <w:p>
      <w:pPr>
        <w:spacing w:before="67"/>
        <w:ind w:left="18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Goals:</w:t>
      </w:r>
    </w:p>
    <w:p>
      <w:pPr>
        <w:pStyle w:val="ListParagraph"/>
        <w:numPr>
          <w:ilvl w:val="0"/>
          <w:numId w:val="1"/>
        </w:numPr>
        <w:tabs>
          <w:tab w:pos="1711" w:val="left" w:leader="none"/>
        </w:tabs>
        <w:spacing w:line="240" w:lineRule="auto" w:before="169" w:after="0"/>
        <w:ind w:left="1711" w:right="0" w:hanging="1171"/>
        <w:jc w:val="left"/>
        <w:rPr>
          <w:sz w:val="24"/>
        </w:rPr>
      </w:pPr>
      <w:r>
        <w:rPr>
          <w:sz w:val="24"/>
        </w:rPr>
        <w:t>Analysis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z w:val="24"/>
        </w:rPr>
        <w:t>techniques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discrete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integrated</w:t>
      </w:r>
      <w:r>
        <w:rPr>
          <w:spacing w:val="-3"/>
          <w:sz w:val="24"/>
        </w:rPr>
        <w:t> </w:t>
      </w:r>
      <w:r>
        <w:rPr>
          <w:sz w:val="24"/>
        </w:rPr>
        <w:t>analog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circuits.</w:t>
      </w:r>
    </w:p>
    <w:p>
      <w:pPr>
        <w:pStyle w:val="ListParagraph"/>
        <w:numPr>
          <w:ilvl w:val="0"/>
          <w:numId w:val="1"/>
        </w:numPr>
        <w:tabs>
          <w:tab w:pos="1711" w:val="left" w:leader="none"/>
        </w:tabs>
        <w:spacing w:line="240" w:lineRule="auto" w:before="8" w:after="0"/>
        <w:ind w:left="1711" w:right="0" w:hanging="1171"/>
        <w:jc w:val="left"/>
        <w:rPr>
          <w:sz w:val="24"/>
        </w:rPr>
      </w:pP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diodes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waveform</w:t>
      </w:r>
      <w:r>
        <w:rPr>
          <w:spacing w:val="-1"/>
          <w:sz w:val="24"/>
        </w:rPr>
        <w:t> </w:t>
      </w:r>
      <w:r>
        <w:rPr>
          <w:sz w:val="24"/>
        </w:rPr>
        <w:t>shaping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voltage</w:t>
      </w:r>
      <w:r>
        <w:rPr>
          <w:spacing w:val="-2"/>
          <w:sz w:val="24"/>
        </w:rPr>
        <w:t> regulation.</w:t>
      </w:r>
    </w:p>
    <w:p>
      <w:pPr>
        <w:pStyle w:val="ListParagraph"/>
        <w:numPr>
          <w:ilvl w:val="0"/>
          <w:numId w:val="1"/>
        </w:numPr>
        <w:tabs>
          <w:tab w:pos="1711" w:val="left" w:leader="none"/>
        </w:tabs>
        <w:spacing w:line="240" w:lineRule="auto" w:before="7" w:after="0"/>
        <w:ind w:left="1711" w:right="0" w:hanging="1171"/>
        <w:jc w:val="left"/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transistors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signal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amplification.</w:t>
      </w:r>
    </w:p>
    <w:p>
      <w:pPr>
        <w:tabs>
          <w:tab w:pos="1819" w:val="left" w:leader="none"/>
        </w:tabs>
        <w:spacing w:before="248"/>
        <w:ind w:left="180" w:right="0" w:firstLine="0"/>
        <w:jc w:val="left"/>
        <w:rPr>
          <w:sz w:val="24"/>
        </w:rPr>
      </w:pPr>
      <w:r>
        <w:rPr>
          <w:b/>
          <w:spacing w:val="-2"/>
          <w:sz w:val="28"/>
        </w:rPr>
        <w:t>Objectives:</w:t>
      </w:r>
      <w:r>
        <w:rPr>
          <w:b/>
          <w:sz w:val="28"/>
        </w:rPr>
        <w:tab/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the end</w:t>
      </w:r>
      <w:r>
        <w:rPr>
          <w:spacing w:val="1"/>
          <w:sz w:val="28"/>
        </w:rPr>
        <w:t> </w:t>
      </w:r>
      <w:r>
        <w:rPr>
          <w:sz w:val="28"/>
        </w:rPr>
        <w:t>of the</w:t>
      </w:r>
      <w:r>
        <w:rPr>
          <w:spacing w:val="-1"/>
          <w:sz w:val="28"/>
        </w:rPr>
        <w:t> </w:t>
      </w:r>
      <w:r>
        <w:rPr>
          <w:sz w:val="28"/>
        </w:rPr>
        <w:t>course,</w:t>
      </w:r>
      <w:r>
        <w:rPr>
          <w:spacing w:val="3"/>
          <w:sz w:val="28"/>
        </w:rPr>
        <w:t> </w:t>
      </w:r>
      <w:r>
        <w:rPr>
          <w:sz w:val="24"/>
        </w:rPr>
        <w:t>students should be</w:t>
      </w:r>
      <w:r>
        <w:rPr>
          <w:spacing w:val="-1"/>
          <w:sz w:val="24"/>
        </w:rPr>
        <w:t> </w:t>
      </w:r>
      <w:r>
        <w:rPr>
          <w:sz w:val="24"/>
        </w:rPr>
        <w:t>able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0"/>
          <w:numId w:val="2"/>
        </w:numPr>
        <w:tabs>
          <w:tab w:pos="1711" w:val="left" w:leader="none"/>
          <w:tab w:pos="1740" w:val="left" w:leader="none"/>
        </w:tabs>
        <w:spacing w:line="247" w:lineRule="auto" w:before="292" w:after="0"/>
        <w:ind w:left="1740" w:right="576" w:hanging="1200"/>
        <w:jc w:val="left"/>
        <w:rPr>
          <w:sz w:val="24"/>
        </w:rPr>
      </w:pPr>
      <w:r>
        <w:rPr>
          <w:sz w:val="24"/>
        </w:rPr>
        <w:t>Analyze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design</w:t>
      </w:r>
      <w:r>
        <w:rPr>
          <w:spacing w:val="-7"/>
          <w:sz w:val="24"/>
        </w:rPr>
        <w:t> </w:t>
      </w:r>
      <w:r>
        <w:rPr>
          <w:sz w:val="24"/>
        </w:rPr>
        <w:t>diode</w:t>
      </w:r>
      <w:r>
        <w:rPr>
          <w:spacing w:val="-7"/>
          <w:sz w:val="24"/>
        </w:rPr>
        <w:t> </w:t>
      </w:r>
      <w:r>
        <w:rPr>
          <w:sz w:val="24"/>
        </w:rPr>
        <w:t>circuits</w:t>
      </w:r>
      <w:r>
        <w:rPr>
          <w:spacing w:val="-7"/>
          <w:sz w:val="24"/>
        </w:rPr>
        <w:t> </w:t>
      </w:r>
      <w:r>
        <w:rPr>
          <w:sz w:val="24"/>
        </w:rPr>
        <w:t>such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rectifiers,</w:t>
      </w:r>
      <w:r>
        <w:rPr>
          <w:spacing w:val="-7"/>
          <w:sz w:val="24"/>
        </w:rPr>
        <w:t> </w:t>
      </w:r>
      <w:r>
        <w:rPr>
          <w:sz w:val="24"/>
        </w:rPr>
        <w:t>voltage</w:t>
      </w:r>
      <w:r>
        <w:rPr>
          <w:spacing w:val="-8"/>
          <w:sz w:val="24"/>
        </w:rPr>
        <w:t> </w:t>
      </w:r>
      <w:r>
        <w:rPr>
          <w:sz w:val="24"/>
        </w:rPr>
        <w:t>regulators,</w:t>
      </w:r>
      <w:r>
        <w:rPr>
          <w:spacing w:val="-7"/>
          <w:sz w:val="24"/>
        </w:rPr>
        <w:t> </w:t>
      </w:r>
      <w:r>
        <w:rPr>
          <w:sz w:val="24"/>
        </w:rPr>
        <w:t>clampers, and clippers,</w:t>
      </w:r>
    </w:p>
    <w:p>
      <w:pPr>
        <w:pStyle w:val="ListParagraph"/>
        <w:numPr>
          <w:ilvl w:val="0"/>
          <w:numId w:val="2"/>
        </w:numPr>
        <w:tabs>
          <w:tab w:pos="1711" w:val="left" w:leader="none"/>
          <w:tab w:pos="1740" w:val="left" w:leader="none"/>
        </w:tabs>
        <w:spacing w:line="247" w:lineRule="auto" w:before="0" w:after="0"/>
        <w:ind w:left="1740" w:right="1202" w:hanging="1200"/>
        <w:jc w:val="left"/>
        <w:rPr>
          <w:sz w:val="24"/>
        </w:rPr>
      </w:pPr>
      <w:r>
        <w:rPr>
          <w:sz w:val="24"/>
        </w:rPr>
        <w:t>Analyze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design</w:t>
      </w:r>
      <w:r>
        <w:rPr>
          <w:spacing w:val="-7"/>
          <w:sz w:val="24"/>
        </w:rPr>
        <w:t> </w:t>
      </w:r>
      <w:r>
        <w:rPr>
          <w:sz w:val="24"/>
        </w:rPr>
        <w:t>single-stage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multi-stage</w:t>
      </w:r>
      <w:r>
        <w:rPr>
          <w:spacing w:val="-8"/>
          <w:sz w:val="24"/>
        </w:rPr>
        <w:t> </w:t>
      </w:r>
      <w:r>
        <w:rPr>
          <w:sz w:val="24"/>
        </w:rPr>
        <w:t>bipolar</w:t>
      </w:r>
      <w:r>
        <w:rPr>
          <w:spacing w:val="-7"/>
          <w:sz w:val="24"/>
        </w:rPr>
        <w:t> </w:t>
      </w:r>
      <w:r>
        <w:rPr>
          <w:sz w:val="24"/>
        </w:rPr>
        <w:t>junction</w:t>
      </w:r>
      <w:r>
        <w:rPr>
          <w:spacing w:val="-7"/>
          <w:sz w:val="24"/>
        </w:rPr>
        <w:t> </w:t>
      </w:r>
      <w:r>
        <w:rPr>
          <w:sz w:val="24"/>
        </w:rPr>
        <w:t>transistor </w:t>
      </w:r>
      <w:r>
        <w:rPr>
          <w:spacing w:val="-2"/>
          <w:sz w:val="24"/>
        </w:rPr>
        <w:t>amplifiers,</w:t>
      </w:r>
    </w:p>
    <w:p>
      <w:pPr>
        <w:pStyle w:val="ListParagraph"/>
        <w:numPr>
          <w:ilvl w:val="0"/>
          <w:numId w:val="2"/>
        </w:numPr>
        <w:tabs>
          <w:tab w:pos="1711" w:val="left" w:leader="none"/>
        </w:tabs>
        <w:spacing w:line="274" w:lineRule="exact" w:before="0" w:after="0"/>
        <w:ind w:left="1711" w:right="0" w:hanging="1171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nalyze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z w:val="24"/>
        </w:rPr>
        <w:t>single-stage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multi-stage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effect</w:t>
      </w:r>
      <w:r>
        <w:rPr>
          <w:spacing w:val="-3"/>
          <w:sz w:val="24"/>
        </w:rPr>
        <w:t> </w:t>
      </w:r>
      <w:r>
        <w:rPr>
          <w:sz w:val="24"/>
        </w:rPr>
        <w:t>transistor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amplifiers,</w:t>
      </w:r>
    </w:p>
    <w:p>
      <w:pPr>
        <w:pStyle w:val="ListParagraph"/>
        <w:numPr>
          <w:ilvl w:val="0"/>
          <w:numId w:val="2"/>
        </w:numPr>
        <w:tabs>
          <w:tab w:pos="1711" w:val="left" w:leader="none"/>
        </w:tabs>
        <w:spacing w:line="240" w:lineRule="auto" w:before="5" w:after="0"/>
        <w:ind w:left="1711" w:right="0" w:hanging="1171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low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frequency</w:t>
      </w:r>
      <w:r>
        <w:rPr>
          <w:spacing w:val="-10"/>
          <w:sz w:val="24"/>
        </w:rPr>
        <w:t> </w:t>
      </w:r>
      <w:r>
        <w:rPr>
          <w:sz w:val="24"/>
        </w:rPr>
        <w:t>response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amplifiers.</w:t>
      </w:r>
    </w:p>
    <w:p>
      <w:pPr>
        <w:pStyle w:val="BodyText"/>
        <w:spacing w:before="25"/>
        <w:ind w:left="0" w:firstLine="0"/>
        <w:rPr>
          <w:sz w:val="20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6"/>
        <w:gridCol w:w="1651"/>
      </w:tblGrid>
      <w:tr>
        <w:trPr>
          <w:trHeight w:val="696" w:hRule="atLeast"/>
        </w:trPr>
        <w:tc>
          <w:tcPr>
            <w:tcW w:w="7596" w:type="dxa"/>
          </w:tcPr>
          <w:p>
            <w:pPr>
              <w:pStyle w:val="TableParagraph"/>
              <w:spacing w:line="266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1651" w:type="dxa"/>
          </w:tcPr>
          <w:p>
            <w:pPr>
              <w:pStyle w:val="TableParagraph"/>
              <w:spacing w:line="266" w:lineRule="exact"/>
              <w:ind w:left="26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  <w:p>
            <w:pPr>
              <w:pStyle w:val="TableParagraph"/>
              <w:spacing w:before="7"/>
              <w:ind w:left="2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contribution</w:t>
            </w:r>
          </w:p>
        </w:tc>
      </w:tr>
      <w:tr>
        <w:trPr>
          <w:trHeight w:val="421" w:hRule="atLeast"/>
        </w:trPr>
        <w:tc>
          <w:tcPr>
            <w:tcW w:w="7596" w:type="dxa"/>
          </w:tcPr>
          <w:p>
            <w:pPr>
              <w:pStyle w:val="TableParagraph"/>
              <w:spacing w:line="299" w:lineRule="exact" w:before="102"/>
              <w:ind w:left="50"/>
              <w:rPr>
                <w:sz w:val="24"/>
              </w:rPr>
            </w:pPr>
            <w:r>
              <w:rPr>
                <w:rFonts w:ascii="Segoe UI Symbol" w:eastAsia="Segoe UI Symbol"/>
                <w:sz w:val="24"/>
              </w:rPr>
              <w:t>🗸</w:t>
            </w:r>
            <w:r>
              <w:rPr>
                <w:rFonts w:ascii="Segoe UI Symbol" w:eastAsia="Segoe UI Symbol"/>
                <w:spacing w:val="-9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mathematics,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1651" w:type="dxa"/>
          </w:tcPr>
          <w:p>
            <w:pPr>
              <w:pStyle w:val="TableParagraph"/>
              <w:spacing w:line="264" w:lineRule="exact" w:before="137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283" w:hRule="atLeast"/>
        </w:trPr>
        <w:tc>
          <w:tcPr>
            <w:tcW w:w="759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22" w:val="left" w:leader="none"/>
              </w:tabs>
              <w:spacing w:line="263" w:lineRule="exact" w:before="0" w:after="0"/>
              <w:ind w:left="322" w:right="0" w:hanging="272"/>
              <w:jc w:val="left"/>
              <w:rPr>
                <w:sz w:val="24"/>
              </w:rPr>
            </w:pPr>
            <w:r>
              <w:rPr>
                <w:sz w:val="24"/>
              </w:rPr>
              <w:t>(b1)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conduct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experiments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59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2" w:val="left" w:leader="none"/>
              </w:tabs>
              <w:spacing w:line="264" w:lineRule="exact" w:before="0" w:after="0"/>
              <w:ind w:left="322" w:right="0" w:hanging="272"/>
              <w:jc w:val="left"/>
              <w:rPr>
                <w:sz w:val="24"/>
              </w:rPr>
            </w:pPr>
            <w:r>
              <w:rPr>
                <w:sz w:val="24"/>
              </w:rPr>
              <w:t>(b2)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interpret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8" w:hRule="atLeast"/>
        </w:trPr>
        <w:tc>
          <w:tcPr>
            <w:tcW w:w="7596" w:type="dxa"/>
          </w:tcPr>
          <w:p>
            <w:pPr>
              <w:pStyle w:val="TableParagraph"/>
              <w:spacing w:line="282" w:lineRule="exact"/>
              <w:ind w:left="50"/>
              <w:rPr>
                <w:sz w:val="24"/>
              </w:rPr>
            </w:pPr>
            <w:r>
              <w:rPr>
                <w:rFonts w:ascii="Segoe UI Symbol" w:eastAsia="Segoe UI Symbol"/>
                <w:sz w:val="24"/>
              </w:rPr>
              <w:t>🗸</w:t>
            </w:r>
            <w:r>
              <w:rPr>
                <w:rFonts w:ascii="Segoe UI Symbol" w:eastAsia="Segoe UI Symbol"/>
                <w:spacing w:val="48"/>
                <w:sz w:val="24"/>
              </w:rPr>
              <w:t> </w:t>
            </w:r>
            <w:r>
              <w:rPr>
                <w:sz w:val="24"/>
              </w:rPr>
              <w:t>(c)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system,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component,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desired</w:t>
            </w:r>
          </w:p>
          <w:p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realistic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constraints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economic,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environmental,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social,</w:t>
            </w:r>
          </w:p>
          <w:p>
            <w:pPr>
              <w:pStyle w:val="TableParagraph"/>
              <w:spacing w:line="264" w:lineRule="exact" w:before="7"/>
              <w:ind w:left="50"/>
              <w:rPr>
                <w:sz w:val="24"/>
              </w:rPr>
            </w:pPr>
            <w:r>
              <w:rPr>
                <w:sz w:val="24"/>
              </w:rPr>
              <w:t>political,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ethical,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safety,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manufacturability,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sustainability</w:t>
            </w:r>
          </w:p>
        </w:tc>
        <w:tc>
          <w:tcPr>
            <w:tcW w:w="1651" w:type="dxa"/>
          </w:tcPr>
          <w:p>
            <w:pPr>
              <w:pStyle w:val="TableParagraph"/>
              <w:spacing w:line="274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759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2" w:val="left" w:leader="none"/>
              </w:tabs>
              <w:spacing w:line="264" w:lineRule="exact" w:before="0" w:after="0"/>
              <w:ind w:left="322" w:right="0" w:hanging="272"/>
              <w:jc w:val="left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 function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multi-disciplinary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teams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596" w:type="dxa"/>
          </w:tcPr>
          <w:p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rFonts w:ascii="Segoe UI Symbol" w:eastAsia="Segoe UI Symbol"/>
                <w:sz w:val="24"/>
              </w:rPr>
              <w:t>🗸</w:t>
            </w:r>
            <w:r>
              <w:rPr>
                <w:rFonts w:ascii="Segoe UI Symbol" w:eastAsia="Segoe UI Symbol"/>
                <w:spacing w:val="-10"/>
                <w:sz w:val="24"/>
              </w:rPr>
              <w:t> </w:t>
            </w:r>
            <w:r>
              <w:rPr>
                <w:sz w:val="24"/>
              </w:rPr>
              <w:t>(e)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identify,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formulate,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problems</w:t>
            </w:r>
          </w:p>
        </w:tc>
        <w:tc>
          <w:tcPr>
            <w:tcW w:w="1651" w:type="dxa"/>
          </w:tcPr>
          <w:p>
            <w:pPr>
              <w:pStyle w:val="TableParagraph"/>
              <w:spacing w:line="262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283" w:hRule="atLeast"/>
        </w:trPr>
        <w:tc>
          <w:tcPr>
            <w:tcW w:w="759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82" w:val="left" w:leader="none"/>
              </w:tabs>
              <w:spacing w:line="263" w:lineRule="exact" w:before="0" w:after="0"/>
              <w:ind w:left="382" w:right="0" w:hanging="272"/>
              <w:jc w:val="left"/>
              <w:rPr>
                <w:sz w:val="24"/>
              </w:rPr>
            </w:pPr>
            <w:r>
              <w:rPr>
                <w:sz w:val="24"/>
              </w:rPr>
              <w:t>(f)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ethical</w:t>
            </w:r>
            <w:r>
              <w:rPr>
                <w:spacing w:val="-2"/>
                <w:sz w:val="24"/>
              </w:rPr>
              <w:t> responsibility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759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2" w:val="left" w:leader="none"/>
              </w:tabs>
              <w:spacing w:line="263" w:lineRule="exact" w:before="0" w:after="0"/>
              <w:ind w:left="322" w:right="0" w:hanging="272"/>
              <w:jc w:val="left"/>
              <w:rPr>
                <w:sz w:val="24"/>
              </w:rPr>
            </w:pPr>
            <w:r>
              <w:rPr>
                <w:sz w:val="24"/>
              </w:rPr>
              <w:t>(g)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communicate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effectively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759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22" w:val="left" w:leader="none"/>
              </w:tabs>
              <w:spacing w:line="275" w:lineRule="exact" w:before="0" w:after="0"/>
              <w:ind w:left="322" w:right="0" w:hanging="272"/>
              <w:jc w:val="left"/>
              <w:rPr>
                <w:sz w:val="24"/>
              </w:rPr>
            </w:pPr>
            <w:r>
              <w:rPr>
                <w:sz w:val="24"/>
              </w:rPr>
              <w:t>(h)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broad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necessary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  <w:p>
            <w:pPr>
              <w:pStyle w:val="TableParagraph"/>
              <w:spacing w:line="264" w:lineRule="exact" w:before="7"/>
              <w:ind w:left="50"/>
              <w:rPr>
                <w:sz w:val="24"/>
              </w:rPr>
            </w:pPr>
            <w:r>
              <w:rPr>
                <w:sz w:val="24"/>
              </w:rPr>
              <w:t>solutions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global,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economic,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environmental,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societal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context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759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75" w:lineRule="exact" w:before="0" w:after="0"/>
              <w:ind w:left="322" w:right="0" w:hanging="272"/>
              <w:jc w:val="left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recognition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engage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life-</w:t>
            </w:r>
            <w:r>
              <w:rPr>
                <w:spacing w:val="-4"/>
                <w:sz w:val="24"/>
              </w:rPr>
              <w:t>long</w:t>
            </w:r>
          </w:p>
          <w:p>
            <w:pPr>
              <w:pStyle w:val="TableParagraph"/>
              <w:spacing w:line="264" w:lineRule="exact" w:before="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4" w:hRule="atLeast"/>
        </w:trPr>
        <w:tc>
          <w:tcPr>
            <w:tcW w:w="759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22" w:val="left" w:leader="none"/>
              </w:tabs>
              <w:spacing w:line="264" w:lineRule="exact" w:before="0" w:after="0"/>
              <w:ind w:left="322" w:right="0" w:hanging="272"/>
              <w:jc w:val="left"/>
              <w:rPr>
                <w:sz w:val="24"/>
              </w:rPr>
            </w:pPr>
            <w:r>
              <w:rPr>
                <w:sz w:val="24"/>
              </w:rPr>
              <w:t>(j)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contemporary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7" w:hRule="atLeast"/>
        </w:trPr>
        <w:tc>
          <w:tcPr>
            <w:tcW w:w="7596" w:type="dxa"/>
          </w:tcPr>
          <w:p>
            <w:pPr>
              <w:pStyle w:val="TableParagraph"/>
              <w:spacing w:line="282" w:lineRule="exact"/>
              <w:ind w:left="50"/>
              <w:rPr>
                <w:sz w:val="24"/>
              </w:rPr>
            </w:pPr>
            <w:r>
              <w:rPr>
                <w:rFonts w:ascii="Segoe UI Symbol" w:eastAsia="Segoe UI Symbol"/>
                <w:sz w:val="24"/>
              </w:rPr>
              <w:t>🗸</w:t>
            </w:r>
            <w:r>
              <w:rPr>
                <w:rFonts w:ascii="Segoe UI Symbol" w:eastAsia="Segoe UI Symbol"/>
                <w:spacing w:val="-7"/>
                <w:sz w:val="24"/>
              </w:rPr>
              <w:t> </w:t>
            </w:r>
            <w:r>
              <w:rPr>
                <w:sz w:val="24"/>
              </w:rPr>
              <w:t>(k)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techniques,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skills,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tools</w:t>
            </w:r>
          </w:p>
          <w:p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necessary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practice</w:t>
            </w:r>
          </w:p>
        </w:tc>
        <w:tc>
          <w:tcPr>
            <w:tcW w:w="1651" w:type="dxa"/>
          </w:tcPr>
          <w:p>
            <w:pPr>
              <w:pStyle w:val="TableParagraph"/>
              <w:spacing w:line="274" w:lineRule="exact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2240" w:h="15840"/>
          <w:pgMar w:top="1380" w:bottom="280" w:left="1440" w:right="720"/>
        </w:sectPr>
      </w:pPr>
    </w:p>
    <w:p>
      <w:pPr>
        <w:spacing w:before="67"/>
        <w:ind w:left="180" w:right="0" w:firstLine="0"/>
        <w:jc w:val="left"/>
        <w:rPr>
          <w:b/>
          <w:sz w:val="28"/>
        </w:rPr>
      </w:pPr>
      <w:r>
        <w:rPr>
          <w:b/>
          <w:sz w:val="28"/>
        </w:rPr>
        <w:t>GRADING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SYSTEM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19"/>
        <w:ind w:left="0" w:firstLine="0"/>
        <w:rPr>
          <w:b/>
          <w:sz w:val="20"/>
        </w:rPr>
      </w:pPr>
    </w:p>
    <w:tbl>
      <w:tblPr>
        <w:tblW w:w="0" w:type="auto"/>
        <w:jc w:val="left"/>
        <w:tblInd w:w="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9"/>
        <w:gridCol w:w="2180"/>
        <w:gridCol w:w="4189"/>
      </w:tblGrid>
      <w:tr>
        <w:trPr>
          <w:trHeight w:val="520" w:hRule="atLeast"/>
        </w:trPr>
        <w:tc>
          <w:tcPr>
            <w:tcW w:w="3359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2"/>
              <w:ind w:left="125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Homework</w:t>
            </w:r>
          </w:p>
        </w:tc>
        <w:tc>
          <w:tcPr>
            <w:tcW w:w="2180" w:type="dxa"/>
          </w:tcPr>
          <w:p>
            <w:pPr>
              <w:pStyle w:val="TableParagraph"/>
              <w:spacing w:before="12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10%</w:t>
            </w:r>
          </w:p>
        </w:tc>
        <w:tc>
          <w:tcPr>
            <w:tcW w:w="4189" w:type="dxa"/>
          </w:tcPr>
          <w:p>
            <w:pPr>
              <w:pStyle w:val="TableParagraph"/>
              <w:spacing w:before="12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weekly</w:t>
            </w:r>
          </w:p>
        </w:tc>
      </w:tr>
      <w:tr>
        <w:trPr>
          <w:trHeight w:val="521" w:hRule="atLeast"/>
        </w:trPr>
        <w:tc>
          <w:tcPr>
            <w:tcW w:w="3359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3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t>Exam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spacing w:before="13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25%</w:t>
            </w:r>
          </w:p>
        </w:tc>
        <w:tc>
          <w:tcPr>
            <w:tcW w:w="4189" w:type="dxa"/>
          </w:tcPr>
          <w:p>
            <w:pPr>
              <w:pStyle w:val="TableParagraph"/>
              <w:spacing w:before="13"/>
              <w:ind w:left="23" w:right="1"/>
              <w:jc w:val="center"/>
              <w:rPr>
                <w:sz w:val="28"/>
              </w:rPr>
            </w:pPr>
            <w:r>
              <w:rPr>
                <w:sz w:val="28"/>
              </w:rPr>
              <w:t>October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521" w:hRule="atLeast"/>
        </w:trPr>
        <w:tc>
          <w:tcPr>
            <w:tcW w:w="3359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3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t>Exam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80" w:type="dxa"/>
          </w:tcPr>
          <w:p>
            <w:pPr>
              <w:pStyle w:val="TableParagraph"/>
              <w:spacing w:before="13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25%</w:t>
            </w:r>
          </w:p>
        </w:tc>
        <w:tc>
          <w:tcPr>
            <w:tcW w:w="4189" w:type="dxa"/>
          </w:tcPr>
          <w:p>
            <w:pPr>
              <w:pStyle w:val="TableParagraph"/>
              <w:spacing w:before="13"/>
              <w:ind w:left="23" w:right="4"/>
              <w:jc w:val="center"/>
              <w:rPr>
                <w:sz w:val="28"/>
              </w:rPr>
            </w:pPr>
            <w:r>
              <w:rPr>
                <w:sz w:val="28"/>
              </w:rPr>
              <w:t>November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8</w:t>
            </w:r>
          </w:p>
        </w:tc>
      </w:tr>
      <w:tr>
        <w:trPr>
          <w:trHeight w:val="683" w:hRule="atLeast"/>
        </w:trPr>
        <w:tc>
          <w:tcPr>
            <w:tcW w:w="3359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95"/>
              <w:ind w:left="6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Final</w:t>
            </w:r>
          </w:p>
        </w:tc>
        <w:tc>
          <w:tcPr>
            <w:tcW w:w="2180" w:type="dxa"/>
          </w:tcPr>
          <w:p>
            <w:pPr>
              <w:pStyle w:val="TableParagraph"/>
              <w:spacing w:before="13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40%</w:t>
            </w:r>
          </w:p>
        </w:tc>
        <w:tc>
          <w:tcPr>
            <w:tcW w:w="4189" w:type="dxa"/>
          </w:tcPr>
          <w:p>
            <w:pPr>
              <w:pStyle w:val="TableParagraph"/>
              <w:spacing w:line="330" w:lineRule="atLeast" w:before="3"/>
              <w:ind w:left="1082" w:right="477" w:firstLine="249"/>
              <w:rPr>
                <w:sz w:val="28"/>
              </w:rPr>
            </w:pPr>
            <w:r>
              <w:rPr>
                <w:sz w:val="28"/>
              </w:rPr>
              <w:t>December 12 5:30pm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8:00pm</w:t>
            </w:r>
          </w:p>
        </w:tc>
      </w:tr>
    </w:tbl>
    <w:p>
      <w:pPr>
        <w:pStyle w:val="Heading1"/>
        <w:spacing w:before="290"/>
        <w:ind w:left="182"/>
      </w:pPr>
      <w:r>
        <w:rPr/>
        <w:t>COURSE</w:t>
      </w:r>
      <w:r>
        <w:rPr>
          <w:spacing w:val="-17"/>
        </w:rPr>
        <w:t> </w:t>
      </w:r>
      <w:r>
        <w:rPr>
          <w:spacing w:val="-2"/>
        </w:rPr>
        <w:t>OUTLINE</w:t>
      </w:r>
    </w:p>
    <w:p>
      <w:pPr>
        <w:pStyle w:val="Heading3"/>
        <w:numPr>
          <w:ilvl w:val="0"/>
          <w:numId w:val="11"/>
        </w:numPr>
        <w:tabs>
          <w:tab w:pos="900" w:val="left" w:leader="none"/>
          <w:tab w:pos="7501" w:val="left" w:leader="none"/>
        </w:tabs>
        <w:spacing w:line="276" w:lineRule="exact" w:before="197" w:after="0"/>
        <w:ind w:left="900" w:right="0" w:hanging="576"/>
        <w:jc w:val="left"/>
        <w:rPr>
          <w:i/>
        </w:rPr>
      </w:pPr>
      <w:r>
        <w:rPr>
          <w:i/>
        </w:rPr>
        <w:t>Semiconductor</w:t>
      </w:r>
      <w:r>
        <w:rPr>
          <w:i/>
          <w:spacing w:val="-1"/>
        </w:rPr>
        <w:t> </w:t>
      </w:r>
      <w:r>
        <w:rPr>
          <w:i/>
        </w:rPr>
        <w:t>Devices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Diode</w:t>
      </w:r>
      <w:r>
        <w:rPr>
          <w:i/>
          <w:spacing w:val="-1"/>
        </w:rPr>
        <w:t> </w:t>
      </w:r>
      <w:r>
        <w:rPr>
          <w:i/>
          <w:spacing w:val="-2"/>
        </w:rPr>
        <w:t>Circuits</w:t>
      </w:r>
      <w:r>
        <w:rPr>
          <w:i/>
        </w:rPr>
        <w:tab/>
        <w:t>Chapters </w:t>
      </w:r>
      <w:r>
        <w:rPr>
          <w:i/>
          <w:spacing w:val="-5"/>
        </w:rPr>
        <w:t>1,2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94" w:lineRule="exact" w:before="0" w:after="0"/>
        <w:ind w:left="1260" w:right="0" w:hanging="360"/>
        <w:jc w:val="left"/>
        <w:rPr>
          <w:sz w:val="24"/>
        </w:rPr>
      </w:pPr>
      <w:r>
        <w:rPr>
          <w:sz w:val="24"/>
        </w:rPr>
        <w:t>Theory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Semiconductors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3" w:after="0"/>
        <w:ind w:left="1260" w:right="0" w:hanging="360"/>
        <w:jc w:val="left"/>
        <w:rPr>
          <w:sz w:val="24"/>
        </w:rPr>
      </w:pPr>
      <w:r>
        <w:rPr>
          <w:sz w:val="24"/>
        </w:rPr>
        <w:t>Semiconductor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Diodes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Rectifier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Circuits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3" w:after="0"/>
        <w:ind w:left="1260" w:right="0" w:hanging="360"/>
        <w:jc w:val="left"/>
        <w:rPr>
          <w:sz w:val="24"/>
        </w:rPr>
      </w:pPr>
      <w:r>
        <w:rPr>
          <w:sz w:val="24"/>
        </w:rPr>
        <w:t>Clipper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Clamper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Circuits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Zener</w:t>
      </w:r>
      <w:r>
        <w:rPr>
          <w:spacing w:val="-4"/>
          <w:sz w:val="24"/>
        </w:rPr>
        <w:t> </w:t>
      </w:r>
      <w:r>
        <w:rPr>
          <w:sz w:val="24"/>
        </w:rPr>
        <w:t>Diode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Circuits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Diode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Circuits</w:t>
      </w:r>
    </w:p>
    <w:p>
      <w:pPr>
        <w:pStyle w:val="BodyText"/>
        <w:spacing w:before="63"/>
        <w:ind w:left="0" w:firstLine="0"/>
      </w:pPr>
    </w:p>
    <w:p>
      <w:pPr>
        <w:pStyle w:val="Heading3"/>
        <w:numPr>
          <w:ilvl w:val="0"/>
          <w:numId w:val="11"/>
        </w:numPr>
        <w:tabs>
          <w:tab w:pos="900" w:val="left" w:leader="none"/>
          <w:tab w:pos="8521" w:val="left" w:leader="none"/>
        </w:tabs>
        <w:spacing w:line="276" w:lineRule="exact" w:before="1" w:after="0"/>
        <w:ind w:left="900" w:right="0" w:hanging="576"/>
        <w:jc w:val="left"/>
        <w:rPr>
          <w:i/>
        </w:rPr>
      </w:pP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Bipolar Junction </w:t>
      </w:r>
      <w:r>
        <w:rPr>
          <w:i/>
          <w:spacing w:val="-2"/>
        </w:rPr>
        <w:t>Transistor(BJT)</w:t>
      </w:r>
      <w:r>
        <w:rPr>
          <w:i/>
        </w:rPr>
        <w:tab/>
        <w:t>Chapter </w:t>
      </w:r>
      <w:r>
        <w:rPr>
          <w:i/>
          <w:spacing w:val="-10"/>
        </w:rPr>
        <w:t>5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94" w:lineRule="exact" w:before="0" w:after="0"/>
        <w:ind w:left="1260" w:right="0" w:hanging="360"/>
        <w:jc w:val="left"/>
        <w:rPr>
          <w:sz w:val="24"/>
        </w:rPr>
      </w:pPr>
      <w:r>
        <w:rPr>
          <w:sz w:val="24"/>
        </w:rPr>
        <w:t>Bipolar</w:t>
      </w:r>
      <w:r>
        <w:rPr>
          <w:spacing w:val="-4"/>
          <w:sz w:val="24"/>
        </w:rPr>
        <w:t> </w:t>
      </w:r>
      <w:r>
        <w:rPr>
          <w:sz w:val="24"/>
        </w:rPr>
        <w:t>Junction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Transistor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DC</w:t>
      </w:r>
      <w:r>
        <w:rPr>
          <w:spacing w:val="-2"/>
          <w:sz w:val="24"/>
        </w:rPr>
        <w:t> Analysis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3" w:after="0"/>
        <w:ind w:left="1260" w:right="0" w:hanging="360"/>
        <w:jc w:val="left"/>
        <w:rPr>
          <w:sz w:val="24"/>
        </w:rPr>
      </w:pPr>
      <w:r>
        <w:rPr>
          <w:spacing w:val="-2"/>
          <w:sz w:val="24"/>
        </w:rPr>
        <w:t>Biasing</w:t>
      </w:r>
    </w:p>
    <w:p>
      <w:pPr>
        <w:pStyle w:val="BodyText"/>
        <w:spacing w:before="18"/>
        <w:ind w:left="0" w:firstLine="0"/>
      </w:pPr>
    </w:p>
    <w:p>
      <w:pPr>
        <w:pStyle w:val="Heading3"/>
        <w:numPr>
          <w:ilvl w:val="0"/>
          <w:numId w:val="11"/>
        </w:numPr>
        <w:tabs>
          <w:tab w:pos="900" w:val="left" w:leader="none"/>
          <w:tab w:pos="8425" w:val="left" w:leader="none"/>
        </w:tabs>
        <w:spacing w:line="276" w:lineRule="exact" w:before="1" w:after="0"/>
        <w:ind w:left="900" w:right="0" w:hanging="576"/>
        <w:jc w:val="left"/>
        <w:rPr>
          <w:i/>
        </w:rPr>
      </w:pPr>
      <w:r>
        <w:rPr>
          <w:i/>
        </w:rPr>
        <w:t>Design of</w:t>
      </w:r>
      <w:r>
        <w:rPr>
          <w:i/>
          <w:spacing w:val="-1"/>
        </w:rPr>
        <w:t> </w:t>
      </w:r>
      <w:r>
        <w:rPr>
          <w:i/>
        </w:rPr>
        <w:t>BJT </w:t>
      </w:r>
      <w:r>
        <w:rPr>
          <w:i/>
          <w:spacing w:val="-2"/>
        </w:rPr>
        <w:t>Amplifiers</w:t>
      </w:r>
      <w:r>
        <w:rPr>
          <w:i/>
        </w:rPr>
        <w:tab/>
        <w:t>Chapter </w:t>
      </w:r>
      <w:r>
        <w:rPr>
          <w:i/>
          <w:spacing w:val="-10"/>
        </w:rPr>
        <w:t>6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94" w:lineRule="exact" w:before="0" w:after="0"/>
        <w:ind w:left="1260" w:right="0" w:hanging="360"/>
        <w:jc w:val="left"/>
        <w:rPr>
          <w:sz w:val="24"/>
        </w:rPr>
      </w:pPr>
      <w:r>
        <w:rPr>
          <w:sz w:val="24"/>
        </w:rPr>
        <w:t>Transistor</w:t>
      </w:r>
      <w:r>
        <w:rPr>
          <w:spacing w:val="-2"/>
          <w:sz w:val="24"/>
        </w:rPr>
        <w:t> Models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3" w:after="0"/>
        <w:ind w:left="1260" w:right="0" w:hanging="360"/>
        <w:jc w:val="left"/>
        <w:rPr>
          <w:sz w:val="24"/>
        </w:rPr>
      </w:pPr>
      <w:r>
        <w:rPr>
          <w:sz w:val="24"/>
        </w:rPr>
        <w:t>Common-Emitter</w:t>
      </w:r>
      <w:r>
        <w:rPr>
          <w:spacing w:val="-2"/>
          <w:sz w:val="24"/>
        </w:rPr>
        <w:t> Amplifier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AC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Design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3" w:after="0"/>
        <w:ind w:left="1260" w:right="0" w:hanging="360"/>
        <w:jc w:val="left"/>
        <w:rPr>
          <w:sz w:val="24"/>
        </w:rPr>
      </w:pPr>
      <w:r>
        <w:rPr>
          <w:sz w:val="24"/>
        </w:rPr>
        <w:t>Multistage</w:t>
      </w:r>
      <w:r>
        <w:rPr>
          <w:spacing w:val="-5"/>
          <w:sz w:val="24"/>
        </w:rPr>
        <w:t> </w:t>
      </w:r>
      <w:r>
        <w:rPr>
          <w:sz w:val="24"/>
        </w:rPr>
        <w:t>Circuits</w:t>
      </w:r>
      <w:r>
        <w:rPr>
          <w:spacing w:val="-2"/>
          <w:sz w:val="24"/>
        </w:rPr>
        <w:t> </w:t>
      </w:r>
      <w:r>
        <w:rPr>
          <w:sz w:val="24"/>
        </w:rPr>
        <w:t>(cascade,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cascode)</w:t>
      </w:r>
    </w:p>
    <w:p>
      <w:pPr>
        <w:pStyle w:val="BodyText"/>
        <w:spacing w:before="19"/>
        <w:ind w:left="0" w:firstLine="0"/>
      </w:pPr>
    </w:p>
    <w:p>
      <w:pPr>
        <w:pStyle w:val="Heading3"/>
        <w:numPr>
          <w:ilvl w:val="0"/>
          <w:numId w:val="11"/>
        </w:numPr>
        <w:tabs>
          <w:tab w:pos="900" w:val="left" w:leader="none"/>
          <w:tab w:pos="8442" w:val="left" w:leader="none"/>
        </w:tabs>
        <w:spacing w:line="276" w:lineRule="exact" w:before="0" w:after="0"/>
        <w:ind w:left="900" w:right="0" w:hanging="576"/>
        <w:jc w:val="left"/>
        <w:rPr>
          <w:i/>
        </w:rPr>
      </w:pPr>
      <w:r>
        <w:rPr>
          <w:i/>
        </w:rPr>
        <w:t>Field-Effect</w:t>
      </w:r>
      <w:r>
        <w:rPr>
          <w:i/>
          <w:spacing w:val="-5"/>
        </w:rPr>
        <w:t> </w:t>
      </w:r>
      <w:r>
        <w:rPr>
          <w:i/>
          <w:spacing w:val="-2"/>
        </w:rPr>
        <w:t>Transistors</w:t>
      </w:r>
      <w:r>
        <w:rPr>
          <w:i/>
        </w:rPr>
        <w:tab/>
        <w:t>Chapter </w:t>
      </w:r>
      <w:r>
        <w:rPr>
          <w:i/>
          <w:spacing w:val="-10"/>
        </w:rPr>
        <w:t>3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94" w:lineRule="exact" w:before="0" w:after="0"/>
        <w:ind w:left="1260" w:right="0" w:hanging="360"/>
        <w:jc w:val="left"/>
        <w:rPr>
          <w:sz w:val="24"/>
        </w:rPr>
      </w:pPr>
      <w:r>
        <w:rPr>
          <w:sz w:val="24"/>
        </w:rPr>
        <w:t>Types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FETs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3" w:after="0"/>
        <w:ind w:left="1260" w:right="0" w:hanging="360"/>
        <w:jc w:val="left"/>
        <w:rPr>
          <w:sz w:val="24"/>
        </w:rPr>
      </w:pPr>
      <w:r>
        <w:rPr>
          <w:sz w:val="24"/>
        </w:rPr>
        <w:t>MOSFET</w:t>
      </w:r>
      <w:r>
        <w:rPr>
          <w:spacing w:val="-4"/>
          <w:sz w:val="24"/>
        </w:rPr>
        <w:t> </w:t>
      </w:r>
      <w:r>
        <w:rPr>
          <w:sz w:val="24"/>
        </w:rPr>
        <w:t>(Metal</w:t>
      </w:r>
      <w:r>
        <w:rPr>
          <w:spacing w:val="-2"/>
          <w:sz w:val="24"/>
        </w:rPr>
        <w:t> </w:t>
      </w:r>
      <w:r>
        <w:rPr>
          <w:sz w:val="24"/>
        </w:rPr>
        <w:t>Oxide</w:t>
      </w:r>
      <w:r>
        <w:rPr>
          <w:spacing w:val="-3"/>
          <w:sz w:val="24"/>
        </w:rPr>
        <w:t> </w:t>
      </w:r>
      <w:r>
        <w:rPr>
          <w:sz w:val="24"/>
        </w:rPr>
        <w:t>Semiconductor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2"/>
          <w:sz w:val="24"/>
        </w:rPr>
        <w:t> </w:t>
      </w:r>
      <w:r>
        <w:rPr>
          <w:sz w:val="24"/>
        </w:rPr>
        <w:t>Effect</w:t>
      </w:r>
      <w:r>
        <w:rPr>
          <w:spacing w:val="-2"/>
          <w:sz w:val="24"/>
        </w:rPr>
        <w:t> </w:t>
      </w:r>
      <w:r>
        <w:rPr>
          <w:sz w:val="24"/>
        </w:rPr>
        <w:t>Transistor)</w:t>
      </w:r>
      <w:r>
        <w:rPr>
          <w:spacing w:val="-2"/>
          <w:sz w:val="24"/>
        </w:rPr>
        <w:t> Operation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DC</w:t>
      </w:r>
      <w:r>
        <w:rPr>
          <w:spacing w:val="-2"/>
          <w:sz w:val="24"/>
        </w:rPr>
        <w:t> Analysis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Source</w:t>
      </w:r>
      <w:r>
        <w:rPr>
          <w:spacing w:val="-2"/>
          <w:sz w:val="24"/>
        </w:rPr>
        <w:t> Biasing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NMOS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Inverter</w:t>
      </w:r>
    </w:p>
    <w:p>
      <w:pPr>
        <w:pStyle w:val="BodyText"/>
        <w:spacing w:before="18"/>
        <w:ind w:left="0" w:firstLine="0"/>
      </w:pPr>
    </w:p>
    <w:p>
      <w:pPr>
        <w:pStyle w:val="Heading3"/>
        <w:numPr>
          <w:ilvl w:val="0"/>
          <w:numId w:val="11"/>
        </w:numPr>
        <w:tabs>
          <w:tab w:pos="900" w:val="left" w:leader="none"/>
          <w:tab w:pos="8413" w:val="left" w:leader="none"/>
        </w:tabs>
        <w:spacing w:line="276" w:lineRule="exact" w:before="0" w:after="0"/>
        <w:ind w:left="900" w:right="0" w:hanging="576"/>
        <w:jc w:val="left"/>
        <w:rPr>
          <w:i/>
        </w:rPr>
      </w:pPr>
      <w:r>
        <w:rPr>
          <w:i/>
        </w:rPr>
        <w:t>FET </w:t>
      </w:r>
      <w:r>
        <w:rPr>
          <w:i/>
          <w:spacing w:val="-2"/>
        </w:rPr>
        <w:t>Amplifiers</w:t>
      </w:r>
      <w:r>
        <w:rPr>
          <w:i/>
        </w:rPr>
        <w:tab/>
        <w:t>Chapter </w:t>
      </w:r>
      <w:r>
        <w:rPr>
          <w:i/>
          <w:spacing w:val="-10"/>
        </w:rPr>
        <w:t>4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94" w:lineRule="exact" w:before="0" w:after="0"/>
        <w:ind w:left="1260" w:right="0" w:hanging="360"/>
        <w:jc w:val="left"/>
        <w:rPr>
          <w:sz w:val="24"/>
        </w:rPr>
      </w:pPr>
      <w:r>
        <w:rPr>
          <w:sz w:val="24"/>
        </w:rPr>
        <w:t>MOSFET</w:t>
      </w:r>
      <w:r>
        <w:rPr>
          <w:spacing w:val="-2"/>
          <w:sz w:val="24"/>
        </w:rPr>
        <w:t> </w:t>
      </w:r>
      <w:r>
        <w:rPr>
          <w:sz w:val="24"/>
        </w:rPr>
        <w:t>Amplifier</w:t>
      </w:r>
      <w:r>
        <w:rPr>
          <w:spacing w:val="-3"/>
          <w:sz w:val="24"/>
        </w:rPr>
        <w:t> </w:t>
      </w:r>
      <w:r>
        <w:rPr>
          <w:sz w:val="24"/>
        </w:rPr>
        <w:t>(Common</w:t>
      </w:r>
      <w:r>
        <w:rPr>
          <w:spacing w:val="-1"/>
          <w:sz w:val="24"/>
        </w:rPr>
        <w:t> </w:t>
      </w:r>
      <w:r>
        <w:rPr>
          <w:sz w:val="24"/>
        </w:rPr>
        <w:t>Source,</w:t>
      </w:r>
      <w:r>
        <w:rPr>
          <w:spacing w:val="-2"/>
          <w:sz w:val="24"/>
        </w:rPr>
        <w:t> </w:t>
      </w:r>
      <w:r>
        <w:rPr>
          <w:sz w:val="24"/>
        </w:rPr>
        <w:t>Gate,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Drain)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MOSFET</w:t>
      </w:r>
      <w:r>
        <w:rPr>
          <w:spacing w:val="-4"/>
          <w:sz w:val="24"/>
        </w:rPr>
        <w:t> </w:t>
      </w:r>
      <w:r>
        <w:rPr>
          <w:sz w:val="24"/>
        </w:rPr>
        <w:t>Differential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Stage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80" w:bottom="280" w:left="1440" w:right="720"/>
        </w:sectPr>
      </w:pP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78" w:after="0"/>
        <w:ind w:left="1260" w:right="0" w:hanging="360"/>
        <w:jc w:val="left"/>
        <w:rPr>
          <w:sz w:val="24"/>
        </w:rPr>
      </w:pPr>
      <w:r>
        <w:rPr>
          <w:sz w:val="24"/>
        </w:rPr>
        <w:t>Multistage</w:t>
      </w:r>
      <w:r>
        <w:rPr>
          <w:spacing w:val="-5"/>
          <w:sz w:val="24"/>
        </w:rPr>
        <w:t> </w:t>
      </w:r>
      <w:r>
        <w:rPr>
          <w:sz w:val="24"/>
        </w:rPr>
        <w:t>Circuits</w:t>
      </w:r>
      <w:r>
        <w:rPr>
          <w:spacing w:val="-2"/>
          <w:sz w:val="24"/>
        </w:rPr>
        <w:t> </w:t>
      </w:r>
      <w:r>
        <w:rPr>
          <w:sz w:val="24"/>
        </w:rPr>
        <w:t>(cascade,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cascode)</w:t>
      </w:r>
    </w:p>
    <w:p>
      <w:pPr>
        <w:pStyle w:val="BodyText"/>
        <w:spacing w:before="19"/>
        <w:ind w:left="0" w:firstLine="0"/>
      </w:pPr>
    </w:p>
    <w:p>
      <w:pPr>
        <w:pStyle w:val="Heading3"/>
        <w:numPr>
          <w:ilvl w:val="0"/>
          <w:numId w:val="11"/>
        </w:numPr>
        <w:tabs>
          <w:tab w:pos="900" w:val="left" w:leader="none"/>
          <w:tab w:pos="8421" w:val="left" w:leader="none"/>
        </w:tabs>
        <w:spacing w:line="276" w:lineRule="exact" w:before="0" w:after="0"/>
        <w:ind w:left="900" w:right="0" w:hanging="576"/>
        <w:jc w:val="left"/>
        <w:rPr>
          <w:i/>
        </w:rPr>
      </w:pPr>
      <w:r>
        <w:rPr>
          <w:i/>
        </w:rPr>
        <w:t>Frequency</w:t>
      </w:r>
      <w:r>
        <w:rPr>
          <w:i/>
          <w:spacing w:val="-4"/>
        </w:rPr>
        <w:t> </w:t>
      </w:r>
      <w:r>
        <w:rPr>
          <w:i/>
          <w:spacing w:val="-2"/>
        </w:rPr>
        <w:t>Response</w:t>
      </w:r>
      <w:r>
        <w:rPr>
          <w:i/>
        </w:rPr>
        <w:tab/>
        <w:t>Chapter </w:t>
      </w:r>
      <w:r>
        <w:rPr>
          <w:i/>
          <w:spacing w:val="-10"/>
        </w:rPr>
        <w:t>7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94" w:lineRule="exact" w:before="0" w:after="0"/>
        <w:ind w:left="1260" w:right="0" w:hanging="360"/>
        <w:jc w:val="left"/>
        <w:rPr>
          <w:sz w:val="24"/>
        </w:rPr>
      </w:pPr>
      <w:r>
        <w:rPr>
          <w:sz w:val="24"/>
        </w:rPr>
        <w:t>Frequency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Coupling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Bypass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Capacitors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3" w:after="0"/>
        <w:ind w:left="1260" w:right="0" w:hanging="360"/>
        <w:jc w:val="left"/>
        <w:rPr>
          <w:sz w:val="24"/>
        </w:rPr>
      </w:pPr>
      <w:r>
        <w:rPr>
          <w:sz w:val="24"/>
        </w:rPr>
        <w:t>BJT</w:t>
      </w:r>
      <w:r>
        <w:rPr>
          <w:spacing w:val="-4"/>
          <w:sz w:val="24"/>
        </w:rPr>
        <w:t> </w:t>
      </w:r>
      <w:r>
        <w:rPr>
          <w:sz w:val="24"/>
        </w:rPr>
        <w:t>Frequency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Response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z w:val="24"/>
        </w:rPr>
        <w:t>FET</w:t>
      </w:r>
      <w:r>
        <w:rPr>
          <w:spacing w:val="-5"/>
          <w:sz w:val="24"/>
        </w:rPr>
        <w:t> </w:t>
      </w:r>
      <w:r>
        <w:rPr>
          <w:sz w:val="24"/>
        </w:rPr>
        <w:t>Frequency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Response</w:t>
      </w:r>
    </w:p>
    <w:p>
      <w:pPr>
        <w:pStyle w:val="ListParagraph"/>
        <w:numPr>
          <w:ilvl w:val="1"/>
          <w:numId w:val="11"/>
        </w:numPr>
        <w:tabs>
          <w:tab w:pos="1260" w:val="left" w:leader="none"/>
        </w:tabs>
        <w:spacing w:line="240" w:lineRule="auto" w:before="4" w:after="0"/>
        <w:ind w:left="1260" w:right="0" w:hanging="360"/>
        <w:jc w:val="left"/>
        <w:rPr>
          <w:sz w:val="24"/>
        </w:rPr>
      </w:pPr>
      <w:r>
        <w:rPr>
          <w:spacing w:val="-2"/>
          <w:sz w:val="24"/>
        </w:rPr>
        <w:t>High-Frequency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Response</w:t>
      </w:r>
    </w:p>
    <w:p>
      <w:pPr>
        <w:pStyle w:val="BodyText"/>
        <w:spacing w:before="63"/>
        <w:ind w:left="0" w:firstLine="0"/>
      </w:pPr>
    </w:p>
    <w:p>
      <w:pPr>
        <w:pStyle w:val="Heading2"/>
      </w:pPr>
      <w:r>
        <w:rPr/>
        <w:t>Academic</w:t>
      </w:r>
      <w:r>
        <w:rPr>
          <w:spacing w:val="-5"/>
        </w:rPr>
        <w:t> </w:t>
      </w:r>
      <w:r>
        <w:rPr/>
        <w:t>Integrity</w:t>
      </w:r>
      <w:r>
        <w:rPr>
          <w:spacing w:val="-4"/>
        </w:rPr>
        <w:t> </w:t>
      </w:r>
      <w:r>
        <w:rPr>
          <w:spacing w:val="-2"/>
        </w:rPr>
        <w:t>Statement</w:t>
      </w:r>
    </w:p>
    <w:p>
      <w:pPr>
        <w:pStyle w:val="BodyText"/>
        <w:spacing w:before="9"/>
        <w:ind w:left="0" w:firstLine="0"/>
        <w:rPr>
          <w:b/>
        </w:rPr>
      </w:pPr>
    </w:p>
    <w:p>
      <w:pPr>
        <w:pStyle w:val="BodyText"/>
        <w:spacing w:line="247" w:lineRule="auto"/>
        <w:ind w:left="180" w:right="399" w:firstLine="0"/>
      </w:pPr>
      <w:r>
        <w:rPr/>
        <w:t>Each student must pursue his or her academic</w:t>
      </w:r>
      <w:r>
        <w:rPr>
          <w:spacing w:val="-2"/>
        </w:rPr>
        <w:t> </w:t>
      </w:r>
      <w:r>
        <w:rPr/>
        <w:t>goals</w:t>
      </w:r>
      <w:r>
        <w:rPr>
          <w:spacing w:val="-1"/>
        </w:rPr>
        <w:t> </w:t>
      </w:r>
      <w:r>
        <w:rPr/>
        <w:t>honestly</w:t>
      </w:r>
      <w:r>
        <w:rPr>
          <w:spacing w:val="-8"/>
        </w:rPr>
        <w:t> </w:t>
      </w:r>
      <w:r>
        <w:rPr/>
        <w:t>and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personally</w:t>
      </w:r>
      <w:r>
        <w:rPr>
          <w:spacing w:val="-9"/>
        </w:rPr>
        <w:t> </w:t>
      </w:r>
      <w:r>
        <w:rPr/>
        <w:t>accountable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all submitted</w:t>
      </w:r>
      <w:r>
        <w:rPr>
          <w:spacing w:val="-1"/>
        </w:rPr>
        <w:t> </w:t>
      </w:r>
      <w:r>
        <w:rPr/>
        <w:t>work.</w:t>
      </w:r>
      <w:r>
        <w:rPr>
          <w:spacing w:val="-1"/>
        </w:rPr>
        <w:t> </w:t>
      </w:r>
      <w:r>
        <w:rPr/>
        <w:t>Representing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</w:t>
      </w:r>
      <w:r>
        <w:rPr/>
        <w:t>person's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</w:t>
      </w:r>
      <w:r>
        <w:rPr/>
        <w:t>is always</w:t>
      </w:r>
      <w:r>
        <w:rPr>
          <w:spacing w:val="-1"/>
        </w:rPr>
        <w:t> </w:t>
      </w:r>
      <w:r>
        <w:rPr/>
        <w:t>wrong.</w:t>
      </w:r>
      <w:r>
        <w:rPr>
          <w:spacing w:val="-3"/>
        </w:rPr>
        <w:t> </w:t>
      </w:r>
      <w:r>
        <w:rPr/>
        <w:t>Any</w:t>
      </w:r>
      <w:r>
        <w:rPr>
          <w:spacing w:val="-10"/>
        </w:rPr>
        <w:t> </w:t>
      </w:r>
      <w:r>
        <w:rPr/>
        <w:t>suspected instance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academic</w:t>
      </w:r>
      <w:r>
        <w:rPr>
          <w:spacing w:val="80"/>
        </w:rPr>
        <w:t> </w:t>
      </w:r>
      <w:r>
        <w:rPr/>
        <w:t>dishonesty</w:t>
      </w:r>
      <w:r>
        <w:rPr>
          <w:spacing w:val="80"/>
        </w:rPr>
        <w:t> </w:t>
      </w:r>
      <w:r>
        <w:rPr/>
        <w:t>will</w:t>
      </w:r>
      <w:r>
        <w:rPr>
          <w:spacing w:val="80"/>
        </w:rPr>
        <w:t> </w:t>
      </w:r>
      <w:r>
        <w:rPr/>
        <w:t>be</w:t>
      </w:r>
      <w:r>
        <w:rPr>
          <w:spacing w:val="80"/>
        </w:rPr>
        <w:t> </w:t>
      </w:r>
      <w:r>
        <w:rPr/>
        <w:t>reported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Academic</w:t>
      </w:r>
      <w:r>
        <w:rPr>
          <w:spacing w:val="80"/>
        </w:rPr>
        <w:t> </w:t>
      </w:r>
      <w:r>
        <w:rPr/>
        <w:t>Judiciary.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more comprehensive information on academic integrity, including categories of academic dishonesty,</w:t>
      </w:r>
      <w:r>
        <w:rPr>
          <w:spacing w:val="40"/>
        </w:rPr>
        <w:t> </w:t>
      </w:r>
      <w:r>
        <w:rPr/>
        <w:t>please refer to the academic judiciary website at: </w:t>
      </w:r>
      <w:hyperlink r:id="rId9">
        <w:r>
          <w:rPr>
            <w:color w:val="0062A2"/>
            <w:spacing w:val="-2"/>
            <w:u w:val="single" w:color="0062A2"/>
          </w:rPr>
          <w:t>http://www.stonybrook.edu/uaa/academicjudiciary/</w:t>
        </w:r>
      </w:hyperlink>
    </w:p>
    <w:p>
      <w:pPr>
        <w:pStyle w:val="BodyText"/>
        <w:spacing w:before="6"/>
        <w:ind w:left="0" w:firstLine="0"/>
      </w:pPr>
    </w:p>
    <w:p>
      <w:pPr>
        <w:pStyle w:val="Heading2"/>
        <w:jc w:val="both"/>
      </w:pPr>
      <w:r>
        <w:rPr/>
        <w:t>Americans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Disabilities</w:t>
      </w:r>
      <w:r>
        <w:rPr>
          <w:spacing w:val="-1"/>
        </w:rPr>
        <w:t> </w:t>
      </w:r>
      <w:r>
        <w:rPr>
          <w:spacing w:val="-5"/>
        </w:rPr>
        <w:t>Act</w:t>
      </w:r>
    </w:p>
    <w:p>
      <w:pPr>
        <w:pStyle w:val="BodyText"/>
        <w:spacing w:before="8"/>
        <w:ind w:left="0" w:firstLine="0"/>
        <w:rPr>
          <w:b/>
        </w:rPr>
      </w:pPr>
    </w:p>
    <w:p>
      <w:pPr>
        <w:spacing w:line="369" w:lineRule="auto" w:before="1"/>
        <w:ind w:left="180" w:right="446" w:firstLine="0"/>
        <w:jc w:val="both"/>
        <w:rPr>
          <w:sz w:val="22"/>
        </w:rPr>
      </w:pPr>
      <w:r>
        <w:rPr>
          <w:color w:val="1F487C"/>
          <w:sz w:val="22"/>
        </w:rPr>
        <w:t>If you have a physical, psychological, medical, or learning disability that may impact your course work, please contact Disability Support Services, ECC (Educational Communications Center) Building, room 128, (631) 632-6748. They will determine with you what accommodations, if any, are necessary and appropriate.</w:t>
      </w:r>
      <w:r>
        <w:rPr>
          <w:color w:val="1F487C"/>
          <w:spacing w:val="40"/>
          <w:sz w:val="22"/>
        </w:rPr>
        <w:t> </w:t>
      </w:r>
      <w:r>
        <w:rPr>
          <w:color w:val="1F487C"/>
          <w:sz w:val="22"/>
        </w:rPr>
        <w:t>All information and documentation is confidential.</w:t>
      </w:r>
    </w:p>
    <w:sectPr>
      <w:pgSz w:w="12240" w:h="15840"/>
      <w:pgMar w:top="13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900" w:hanging="5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"/>
      <w:lvlJc w:val="left"/>
      <w:pPr>
        <w:ind w:left="323" w:hanging="2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7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2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5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0" w:hanging="27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"/>
      <w:lvlJc w:val="left"/>
      <w:pPr>
        <w:ind w:left="323" w:hanging="2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7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2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5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0" w:hanging="27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"/>
      <w:lvlJc w:val="left"/>
      <w:pPr>
        <w:ind w:left="323" w:hanging="2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7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2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5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0" w:hanging="27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"/>
      <w:lvlJc w:val="left"/>
      <w:pPr>
        <w:ind w:left="323" w:hanging="2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7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2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5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0" w:hanging="27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"/>
      <w:lvlJc w:val="left"/>
      <w:pPr>
        <w:ind w:left="383" w:hanging="2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1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6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52" w:hanging="27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323" w:hanging="2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7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2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5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0" w:hanging="27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"/>
      <w:lvlJc w:val="left"/>
      <w:pPr>
        <w:ind w:left="323" w:hanging="2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7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2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5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0" w:hanging="27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323" w:hanging="2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7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2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8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5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0" w:hanging="27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40" w:hanging="11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74" w:hanging="1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1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2" w:hanging="1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6" w:hanging="1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1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4" w:hanging="1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1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2" w:hanging="1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711" w:hanging="11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6" w:hanging="1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1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8" w:hanging="1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1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1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6" w:hanging="1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2" w:hanging="1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8" w:hanging="1172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6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right="268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8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76" w:lineRule="exact"/>
      <w:ind w:left="900" w:hanging="576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2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idha.kamoua@stonybrook.edu" TargetMode="External"/><Relationship Id="rId6" Type="http://schemas.openxmlformats.org/officeDocument/2006/relationships/hyperlink" Target="http://blackboard.sunysb.edu/" TargetMode="External"/><Relationship Id="rId7" Type="http://schemas.openxmlformats.org/officeDocument/2006/relationships/hyperlink" Target="https://tlt.stonybrook.edu/support/Pages/support.aspx" TargetMode="External"/><Relationship Id="rId8" Type="http://schemas.openxmlformats.org/officeDocument/2006/relationships/hyperlink" Target="mailto:blackboard@stonybrook.edu" TargetMode="External"/><Relationship Id="rId9" Type="http://schemas.openxmlformats.org/officeDocument/2006/relationships/hyperlink" Target="http://www.stonybrook.edu/uaa/academicjudiciary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Preferred Customer</dc:creator>
  <dc:title>Introduction to semiconductor devices</dc:title>
  <dcterms:created xsi:type="dcterms:W3CDTF">2025-11-05T18:01:55Z</dcterms:created>
  <dcterms:modified xsi:type="dcterms:W3CDTF">2025-11-05T18:01:55Z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2010</vt:lpwstr>
  </property>
</Properties>
</file>