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ESE355:</w:t>
      </w:r>
      <w:r>
        <w:rPr>
          <w:spacing w:val="-8"/>
        </w:rPr>
        <w:t> </w:t>
      </w:r>
      <w:r>
        <w:rPr/>
        <w:t>VLSI</w:t>
      </w:r>
      <w:r>
        <w:rPr>
          <w:spacing w:val="-7"/>
        </w:rPr>
        <w:t> </w:t>
      </w:r>
      <w:r>
        <w:rPr/>
        <w:t>System</w:t>
      </w:r>
      <w:r>
        <w:rPr>
          <w:spacing w:val="-6"/>
        </w:rPr>
        <w:t> </w:t>
      </w:r>
      <w:r>
        <w:rPr>
          <w:spacing w:val="-2"/>
        </w:rPr>
        <w:t>Design</w:t>
      </w:r>
    </w:p>
    <w:p>
      <w:pPr>
        <w:spacing w:line="240" w:lineRule="auto" w:before="0"/>
        <w:rPr>
          <w:b/>
          <w:sz w:val="28"/>
        </w:rPr>
      </w:pPr>
    </w:p>
    <w:p>
      <w:pPr>
        <w:spacing w:line="240" w:lineRule="auto" w:before="185"/>
        <w:rPr>
          <w:b/>
          <w:sz w:val="28"/>
        </w:rPr>
      </w:pPr>
    </w:p>
    <w:p>
      <w:pPr>
        <w:spacing w:line="240" w:lineRule="auto" w:before="1"/>
        <w:ind w:left="2552" w:right="357" w:hanging="2552"/>
        <w:jc w:val="both"/>
        <w:rPr>
          <w:sz w:val="24"/>
        </w:rPr>
      </w:pPr>
      <w:r>
        <w:rPr>
          <w:b/>
          <w:sz w:val="24"/>
        </w:rPr>
        <w:t>Catalog Description:</w:t>
      </w:r>
      <w:r>
        <w:rPr>
          <w:b/>
          <w:spacing w:val="40"/>
          <w:sz w:val="24"/>
        </w:rPr>
        <w:t> </w:t>
      </w:r>
      <w:r>
        <w:rPr>
          <w:sz w:val="24"/>
        </w:rPr>
        <w:t>Introduces techniques and tools for scalable VLSI design and analysis. Emphasis is on physical design and on performance analysis. Includes extensive lab experiments and hand-on usage of CAD tools.</w:t>
      </w:r>
    </w:p>
    <w:p>
      <w:pPr>
        <w:tabs>
          <w:tab w:pos="2566" w:val="left" w:leader="none"/>
        </w:tabs>
        <w:spacing w:before="252"/>
        <w:ind w:left="0" w:right="0" w:firstLine="0"/>
        <w:jc w:val="left"/>
        <w:rPr>
          <w:sz w:val="24"/>
        </w:rPr>
      </w:pPr>
      <w:r>
        <w:rPr>
          <w:b/>
          <w:sz w:val="24"/>
        </w:rPr>
        <w:t>Course</w:t>
      </w:r>
      <w:r>
        <w:rPr>
          <w:b/>
          <w:spacing w:val="-3"/>
          <w:sz w:val="24"/>
        </w:rPr>
        <w:t> </w:t>
      </w:r>
      <w:r>
        <w:rPr>
          <w:b/>
          <w:spacing w:val="-2"/>
          <w:sz w:val="24"/>
        </w:rPr>
        <w:t>Designation:</w:t>
      </w:r>
      <w:r>
        <w:rPr>
          <w:b/>
          <w:sz w:val="24"/>
        </w:rPr>
        <w:tab/>
      </w:r>
      <w:r>
        <w:rPr>
          <w:sz w:val="24"/>
        </w:rPr>
        <w:t>Elective</w:t>
      </w:r>
      <w:r>
        <w:rPr>
          <w:spacing w:val="-4"/>
          <w:sz w:val="24"/>
        </w:rPr>
        <w:t> </w:t>
      </w:r>
      <w:r>
        <w:rPr>
          <w:sz w:val="24"/>
        </w:rPr>
        <w:t>for</w:t>
      </w:r>
      <w:r>
        <w:rPr>
          <w:spacing w:val="-1"/>
          <w:sz w:val="24"/>
        </w:rPr>
        <w:t> </w:t>
      </w:r>
      <w:r>
        <w:rPr>
          <w:sz w:val="24"/>
        </w:rPr>
        <w:t>EE</w:t>
      </w:r>
      <w:r>
        <w:rPr>
          <w:spacing w:val="-1"/>
          <w:sz w:val="24"/>
        </w:rPr>
        <w:t> </w:t>
      </w:r>
      <w:r>
        <w:rPr>
          <w:sz w:val="24"/>
        </w:rPr>
        <w:t>and </w:t>
      </w:r>
      <w:r>
        <w:rPr>
          <w:spacing w:val="-5"/>
          <w:sz w:val="24"/>
        </w:rPr>
        <w:t>CE</w:t>
      </w:r>
    </w:p>
    <w:p>
      <w:pPr>
        <w:tabs>
          <w:tab w:pos="2579" w:val="left" w:leader="none"/>
        </w:tabs>
        <w:spacing w:line="244" w:lineRule="auto" w:before="276"/>
        <w:ind w:left="2552" w:right="905" w:hanging="2552"/>
        <w:jc w:val="left"/>
        <w:rPr>
          <w:sz w:val="21"/>
        </w:rPr>
      </w:pPr>
      <w:r>
        <w:rPr>
          <w:b/>
          <w:sz w:val="24"/>
        </w:rPr>
        <w:t>Text Book:</w:t>
        <w:tab/>
        <w:tab/>
      </w:r>
      <w:r>
        <w:rPr>
          <w:sz w:val="21"/>
        </w:rPr>
        <w:t>Jan</w:t>
      </w:r>
      <w:r>
        <w:rPr>
          <w:spacing w:val="32"/>
          <w:sz w:val="21"/>
        </w:rPr>
        <w:t> </w:t>
      </w:r>
      <w:r>
        <w:rPr>
          <w:sz w:val="21"/>
        </w:rPr>
        <w:t>Rabaey,</w:t>
      </w:r>
      <w:r>
        <w:rPr>
          <w:spacing w:val="30"/>
          <w:sz w:val="21"/>
        </w:rPr>
        <w:t> </w:t>
      </w:r>
      <w:r>
        <w:rPr>
          <w:sz w:val="21"/>
        </w:rPr>
        <w:t>A.</w:t>
      </w:r>
      <w:r>
        <w:rPr>
          <w:spacing w:val="30"/>
          <w:sz w:val="21"/>
        </w:rPr>
        <w:t> </w:t>
      </w:r>
      <w:r>
        <w:rPr>
          <w:sz w:val="21"/>
        </w:rPr>
        <w:t>Chandrakasan,</w:t>
      </w:r>
      <w:r>
        <w:rPr>
          <w:spacing w:val="30"/>
          <w:sz w:val="21"/>
        </w:rPr>
        <w:t> </w:t>
      </w:r>
      <w:r>
        <w:rPr>
          <w:sz w:val="21"/>
        </w:rPr>
        <w:t>B.</w:t>
      </w:r>
      <w:r>
        <w:rPr>
          <w:spacing w:val="30"/>
          <w:sz w:val="21"/>
        </w:rPr>
        <w:t> </w:t>
      </w:r>
      <w:r>
        <w:rPr>
          <w:sz w:val="21"/>
        </w:rPr>
        <w:t>Nikolic,</w:t>
      </w:r>
      <w:r>
        <w:rPr>
          <w:spacing w:val="30"/>
          <w:sz w:val="21"/>
        </w:rPr>
        <w:t> </w:t>
      </w:r>
      <w:r>
        <w:rPr>
          <w:sz w:val="21"/>
        </w:rPr>
        <w:t>"Digital</w:t>
      </w:r>
      <w:r>
        <w:rPr>
          <w:spacing w:val="30"/>
          <w:sz w:val="21"/>
        </w:rPr>
        <w:t> </w:t>
      </w:r>
      <w:r>
        <w:rPr>
          <w:sz w:val="21"/>
        </w:rPr>
        <w:t>Integrated</w:t>
      </w:r>
      <w:r>
        <w:rPr>
          <w:spacing w:val="32"/>
          <w:sz w:val="21"/>
        </w:rPr>
        <w:t> </w:t>
      </w:r>
      <w:r>
        <w:rPr>
          <w:sz w:val="21"/>
        </w:rPr>
        <w:t>Circuits: A Design Perspective", Prentice Hall, 2003.</w:t>
      </w:r>
    </w:p>
    <w:p>
      <w:pPr>
        <w:spacing w:line="240" w:lineRule="auto" w:before="13"/>
        <w:rPr>
          <w:sz w:val="21"/>
        </w:rPr>
      </w:pPr>
    </w:p>
    <w:p>
      <w:pPr>
        <w:tabs>
          <w:tab w:pos="2552" w:val="left" w:leader="none"/>
        </w:tabs>
        <w:spacing w:line="275" w:lineRule="exact" w:before="0"/>
        <w:ind w:left="0" w:right="0" w:firstLine="0"/>
        <w:jc w:val="left"/>
        <w:rPr>
          <w:sz w:val="24"/>
        </w:rPr>
      </w:pPr>
      <w:r>
        <w:rPr>
          <w:b/>
          <w:spacing w:val="-2"/>
          <w:sz w:val="24"/>
        </w:rPr>
        <w:t>Prerequisites</w:t>
      </w:r>
      <w:r>
        <w:rPr>
          <w:spacing w:val="-2"/>
          <w:sz w:val="24"/>
        </w:rPr>
        <w:t>:</w:t>
      </w:r>
      <w:r>
        <w:rPr>
          <w:sz w:val="24"/>
        </w:rPr>
        <w:tab/>
      </w:r>
      <w:r>
        <w:rPr>
          <w:spacing w:val="-2"/>
          <w:sz w:val="24"/>
        </w:rPr>
        <w:t>ESE218</w:t>
      </w:r>
    </w:p>
    <w:p>
      <w:pPr>
        <w:tabs>
          <w:tab w:pos="2586" w:val="left" w:leader="none"/>
        </w:tabs>
        <w:spacing w:line="275" w:lineRule="exact" w:before="0"/>
        <w:ind w:left="0" w:right="0" w:firstLine="0"/>
        <w:jc w:val="left"/>
        <w:rPr>
          <w:sz w:val="24"/>
        </w:rPr>
      </w:pPr>
      <w:r>
        <w:rPr>
          <w:b/>
          <w:spacing w:val="-2"/>
          <w:sz w:val="24"/>
        </w:rPr>
        <w:t>Corequisite:</w:t>
      </w:r>
      <w:r>
        <w:rPr>
          <w:b/>
          <w:sz w:val="24"/>
        </w:rPr>
        <w:tab/>
      </w:r>
      <w:r>
        <w:rPr>
          <w:spacing w:val="-4"/>
          <w:sz w:val="24"/>
        </w:rPr>
        <w:t>none</w:t>
      </w:r>
    </w:p>
    <w:p>
      <w:pPr>
        <w:tabs>
          <w:tab w:pos="2619" w:val="left" w:leader="none"/>
        </w:tabs>
        <w:spacing w:before="252"/>
        <w:ind w:left="0" w:right="0" w:firstLine="0"/>
        <w:jc w:val="left"/>
        <w:rPr>
          <w:sz w:val="24"/>
        </w:rPr>
      </w:pPr>
      <w:r>
        <w:rPr>
          <w:b/>
          <w:spacing w:val="-2"/>
          <w:sz w:val="24"/>
        </w:rPr>
        <w:t>Coordinator:</w:t>
      </w:r>
      <w:r>
        <w:rPr>
          <w:b/>
          <w:sz w:val="24"/>
        </w:rPr>
        <w:tab/>
      </w:r>
      <w:r>
        <w:rPr>
          <w:sz w:val="24"/>
        </w:rPr>
        <w:t>Alex</w:t>
      </w:r>
      <w:r>
        <w:rPr>
          <w:spacing w:val="-1"/>
          <w:sz w:val="24"/>
        </w:rPr>
        <w:t> </w:t>
      </w:r>
      <w:r>
        <w:rPr>
          <w:spacing w:val="-2"/>
          <w:sz w:val="24"/>
        </w:rPr>
        <w:t>Doboli</w:t>
      </w:r>
    </w:p>
    <w:p>
      <w:pPr>
        <w:spacing w:line="240" w:lineRule="auto" w:before="0"/>
        <w:rPr>
          <w:sz w:val="24"/>
        </w:rPr>
      </w:pPr>
    </w:p>
    <w:p>
      <w:pPr>
        <w:tabs>
          <w:tab w:pos="2556" w:val="left" w:leader="none"/>
        </w:tabs>
        <w:spacing w:line="252" w:lineRule="auto" w:before="0"/>
        <w:ind w:left="2552" w:right="745" w:hanging="2552"/>
        <w:jc w:val="left"/>
        <w:rPr>
          <w:sz w:val="19"/>
        </w:rPr>
      </w:pPr>
      <w:r>
        <w:rPr>
          <w:b/>
          <w:spacing w:val="-2"/>
          <w:w w:val="105"/>
          <w:sz w:val="24"/>
        </w:rPr>
        <w:t>Goals:</w:t>
      </w:r>
      <w:r>
        <w:rPr>
          <w:b/>
          <w:sz w:val="24"/>
        </w:rPr>
        <w:tab/>
        <w:tab/>
      </w:r>
      <w:r>
        <w:rPr>
          <w:w w:val="105"/>
          <w:sz w:val="21"/>
        </w:rPr>
        <w:t>The</w:t>
      </w:r>
      <w:r>
        <w:rPr>
          <w:spacing w:val="-5"/>
          <w:w w:val="105"/>
          <w:sz w:val="21"/>
        </w:rPr>
        <w:t> </w:t>
      </w:r>
      <w:r>
        <w:rPr>
          <w:w w:val="105"/>
          <w:sz w:val="21"/>
        </w:rPr>
        <w:t>course</w:t>
      </w:r>
      <w:r>
        <w:rPr>
          <w:spacing w:val="-5"/>
          <w:w w:val="105"/>
          <w:sz w:val="21"/>
        </w:rPr>
        <w:t> </w:t>
      </w:r>
      <w:r>
        <w:rPr>
          <w:w w:val="105"/>
          <w:sz w:val="21"/>
        </w:rPr>
        <w:t>introduces</w:t>
      </w:r>
      <w:r>
        <w:rPr>
          <w:spacing w:val="-6"/>
          <w:w w:val="105"/>
          <w:sz w:val="21"/>
        </w:rPr>
        <w:t> </w:t>
      </w:r>
      <w:r>
        <w:rPr>
          <w:w w:val="105"/>
          <w:sz w:val="21"/>
        </w:rPr>
        <w:t>techniques</w:t>
      </w:r>
      <w:r>
        <w:rPr>
          <w:spacing w:val="-6"/>
          <w:w w:val="105"/>
          <w:sz w:val="21"/>
        </w:rPr>
        <w:t> </w:t>
      </w:r>
      <w:r>
        <w:rPr>
          <w:w w:val="105"/>
          <w:sz w:val="21"/>
        </w:rPr>
        <w:t>and</w:t>
      </w:r>
      <w:r>
        <w:rPr>
          <w:spacing w:val="-5"/>
          <w:w w:val="105"/>
          <w:sz w:val="21"/>
        </w:rPr>
        <w:t> </w:t>
      </w:r>
      <w:r>
        <w:rPr>
          <w:w w:val="105"/>
          <w:sz w:val="21"/>
        </w:rPr>
        <w:t>tools</w:t>
      </w:r>
      <w:r>
        <w:rPr>
          <w:spacing w:val="-6"/>
          <w:w w:val="105"/>
          <w:sz w:val="21"/>
        </w:rPr>
        <w:t> </w:t>
      </w:r>
      <w:r>
        <w:rPr>
          <w:w w:val="105"/>
          <w:sz w:val="21"/>
        </w:rPr>
        <w:t>for</w:t>
      </w:r>
      <w:r>
        <w:rPr>
          <w:spacing w:val="-6"/>
          <w:w w:val="105"/>
          <w:sz w:val="21"/>
        </w:rPr>
        <w:t> </w:t>
      </w:r>
      <w:r>
        <w:rPr>
          <w:w w:val="105"/>
          <w:sz w:val="21"/>
        </w:rPr>
        <w:t>scalable</w:t>
      </w:r>
      <w:r>
        <w:rPr>
          <w:spacing w:val="-5"/>
          <w:w w:val="105"/>
          <w:sz w:val="21"/>
        </w:rPr>
        <w:t> </w:t>
      </w:r>
      <w:r>
        <w:rPr>
          <w:w w:val="105"/>
          <w:sz w:val="21"/>
        </w:rPr>
        <w:t>VLSI</w:t>
      </w:r>
      <w:r>
        <w:rPr>
          <w:spacing w:val="-6"/>
          <w:w w:val="105"/>
          <w:sz w:val="21"/>
        </w:rPr>
        <w:t> </w:t>
      </w:r>
      <w:r>
        <w:rPr>
          <w:w w:val="105"/>
          <w:sz w:val="21"/>
        </w:rPr>
        <w:t>design</w:t>
      </w:r>
      <w:r>
        <w:rPr>
          <w:spacing w:val="-5"/>
          <w:w w:val="105"/>
          <w:sz w:val="21"/>
        </w:rPr>
        <w:t> </w:t>
      </w:r>
      <w:r>
        <w:rPr>
          <w:w w:val="105"/>
          <w:sz w:val="21"/>
        </w:rPr>
        <w:t>and </w:t>
      </w:r>
      <w:r>
        <w:rPr>
          <w:w w:val="105"/>
          <w:sz w:val="19"/>
        </w:rPr>
        <w:t>analysis. The emphasis is on physical design and on performance analysis. The course</w:t>
      </w:r>
      <w:r>
        <w:rPr>
          <w:spacing w:val="-3"/>
          <w:w w:val="105"/>
          <w:sz w:val="19"/>
        </w:rPr>
        <w:t> </w:t>
      </w:r>
      <w:r>
        <w:rPr>
          <w:w w:val="105"/>
          <w:sz w:val="19"/>
        </w:rPr>
        <w:t>includes</w:t>
      </w:r>
      <w:r>
        <w:rPr>
          <w:spacing w:val="-3"/>
          <w:w w:val="105"/>
          <w:sz w:val="19"/>
        </w:rPr>
        <w:t> </w:t>
      </w:r>
      <w:r>
        <w:rPr>
          <w:w w:val="105"/>
          <w:sz w:val="19"/>
        </w:rPr>
        <w:t>extensive</w:t>
      </w:r>
      <w:r>
        <w:rPr>
          <w:spacing w:val="-3"/>
          <w:w w:val="105"/>
          <w:sz w:val="19"/>
        </w:rPr>
        <w:t> </w:t>
      </w:r>
      <w:r>
        <w:rPr>
          <w:w w:val="105"/>
          <w:sz w:val="19"/>
        </w:rPr>
        <w:t>lab</w:t>
      </w:r>
      <w:r>
        <w:rPr>
          <w:spacing w:val="-2"/>
          <w:w w:val="105"/>
          <w:sz w:val="19"/>
        </w:rPr>
        <w:t> </w:t>
      </w:r>
      <w:r>
        <w:rPr>
          <w:w w:val="105"/>
          <w:sz w:val="19"/>
        </w:rPr>
        <w:t>experiments,</w:t>
      </w:r>
      <w:r>
        <w:rPr>
          <w:spacing w:val="-3"/>
          <w:w w:val="105"/>
          <w:sz w:val="19"/>
        </w:rPr>
        <w:t> </w:t>
      </w:r>
      <w:r>
        <w:rPr>
          <w:w w:val="105"/>
          <w:sz w:val="19"/>
        </w:rPr>
        <w:t>a</w:t>
      </w:r>
      <w:r>
        <w:rPr>
          <w:spacing w:val="-3"/>
          <w:w w:val="105"/>
          <w:sz w:val="19"/>
        </w:rPr>
        <w:t> </w:t>
      </w:r>
      <w:r>
        <w:rPr>
          <w:w w:val="105"/>
          <w:sz w:val="19"/>
        </w:rPr>
        <w:t>mini</w:t>
      </w:r>
      <w:r>
        <w:rPr>
          <w:spacing w:val="-3"/>
          <w:w w:val="105"/>
          <w:sz w:val="19"/>
        </w:rPr>
        <w:t> </w:t>
      </w:r>
      <w:r>
        <w:rPr>
          <w:w w:val="105"/>
          <w:sz w:val="19"/>
        </w:rPr>
        <w:t>project</w:t>
      </w:r>
      <w:r>
        <w:rPr>
          <w:spacing w:val="-3"/>
          <w:w w:val="105"/>
          <w:sz w:val="19"/>
        </w:rPr>
        <w:t> </w:t>
      </w:r>
      <w:r>
        <w:rPr>
          <w:w w:val="105"/>
          <w:sz w:val="19"/>
        </w:rPr>
        <w:t>and</w:t>
      </w:r>
      <w:r>
        <w:rPr>
          <w:spacing w:val="-2"/>
          <w:w w:val="105"/>
          <w:sz w:val="19"/>
        </w:rPr>
        <w:t> </w:t>
      </w:r>
      <w:r>
        <w:rPr>
          <w:w w:val="105"/>
          <w:sz w:val="19"/>
        </w:rPr>
        <w:t>hands-on</w:t>
      </w:r>
      <w:r>
        <w:rPr>
          <w:spacing w:val="-2"/>
          <w:w w:val="105"/>
          <w:sz w:val="19"/>
        </w:rPr>
        <w:t> </w:t>
      </w:r>
      <w:r>
        <w:rPr>
          <w:w w:val="105"/>
          <w:sz w:val="19"/>
        </w:rPr>
        <w:t>usage</w:t>
      </w:r>
      <w:r>
        <w:rPr>
          <w:spacing w:val="-3"/>
          <w:w w:val="105"/>
          <w:sz w:val="19"/>
        </w:rPr>
        <w:t> </w:t>
      </w:r>
      <w:r>
        <w:rPr>
          <w:w w:val="105"/>
          <w:sz w:val="19"/>
        </w:rPr>
        <w:t>of CAD tools.</w:t>
      </w:r>
    </w:p>
    <w:p>
      <w:pPr>
        <w:spacing w:line="240" w:lineRule="auto" w:before="46"/>
        <w:rPr>
          <w:sz w:val="19"/>
        </w:rPr>
      </w:pPr>
    </w:p>
    <w:p>
      <w:pPr>
        <w:tabs>
          <w:tab w:pos="2539" w:val="left" w:leader="none"/>
        </w:tabs>
        <w:spacing w:line="252" w:lineRule="auto" w:before="1"/>
        <w:ind w:left="2552" w:right="807" w:hanging="2552"/>
        <w:jc w:val="both"/>
        <w:rPr>
          <w:sz w:val="21"/>
        </w:rPr>
      </w:pPr>
      <w:r>
        <w:rPr>
          <w:b/>
          <w:spacing w:val="-2"/>
          <w:sz w:val="24"/>
        </w:rPr>
        <w:t>Objectives:</w:t>
      </w:r>
      <w:r>
        <w:rPr>
          <w:b/>
          <w:sz w:val="24"/>
        </w:rPr>
        <w:tab/>
      </w:r>
      <w:r>
        <w:rPr>
          <w:sz w:val="21"/>
        </w:rPr>
        <w:t>Upon completion of this course, students are able to develop, layout and simulate fabricatable designs of VLSI building blocks, such as registers, arithmetic</w:t>
      </w:r>
      <w:r>
        <w:rPr>
          <w:spacing w:val="40"/>
          <w:sz w:val="21"/>
        </w:rPr>
        <w:t> </w:t>
      </w:r>
      <w:r>
        <w:rPr>
          <w:sz w:val="21"/>
        </w:rPr>
        <w:t>units,</w:t>
      </w:r>
      <w:r>
        <w:rPr>
          <w:spacing w:val="40"/>
          <w:sz w:val="21"/>
        </w:rPr>
        <w:t> </w:t>
      </w:r>
      <w:r>
        <w:rPr>
          <w:sz w:val="21"/>
        </w:rPr>
        <w:t>finite</w:t>
      </w:r>
      <w:r>
        <w:rPr>
          <w:spacing w:val="40"/>
          <w:sz w:val="21"/>
        </w:rPr>
        <w:t> </w:t>
      </w:r>
      <w:r>
        <w:rPr>
          <w:sz w:val="21"/>
        </w:rPr>
        <w:t>state</w:t>
      </w:r>
      <w:r>
        <w:rPr>
          <w:spacing w:val="40"/>
          <w:sz w:val="21"/>
        </w:rPr>
        <w:t> </w:t>
      </w:r>
      <w:r>
        <w:rPr>
          <w:sz w:val="21"/>
        </w:rPr>
        <w:t>machines,</w:t>
      </w:r>
      <w:r>
        <w:rPr>
          <w:spacing w:val="40"/>
          <w:sz w:val="21"/>
        </w:rPr>
        <w:t> </w:t>
      </w:r>
      <w:r>
        <w:rPr>
          <w:sz w:val="21"/>
        </w:rPr>
        <w:t>and</w:t>
      </w:r>
      <w:r>
        <w:rPr>
          <w:spacing w:val="40"/>
          <w:sz w:val="21"/>
        </w:rPr>
        <w:t> </w:t>
      </w:r>
      <w:r>
        <w:rPr>
          <w:sz w:val="21"/>
        </w:rPr>
        <w:t>medium-scale</w:t>
      </w:r>
      <w:r>
        <w:rPr>
          <w:spacing w:val="40"/>
          <w:sz w:val="21"/>
        </w:rPr>
        <w:t> </w:t>
      </w:r>
      <w:r>
        <w:rPr>
          <w:sz w:val="21"/>
        </w:rPr>
        <w:t>VLSI</w:t>
      </w:r>
      <w:r>
        <w:rPr>
          <w:spacing w:val="40"/>
          <w:sz w:val="21"/>
        </w:rPr>
        <w:t> </w:t>
      </w:r>
      <w:r>
        <w:rPr>
          <w:sz w:val="21"/>
        </w:rPr>
        <w:t>chips.</w:t>
      </w:r>
    </w:p>
    <w:p>
      <w:pPr>
        <w:spacing w:line="252" w:lineRule="auto" w:before="0"/>
        <w:ind w:left="2552" w:right="2523" w:firstLine="0"/>
        <w:jc w:val="both"/>
        <w:rPr>
          <w:sz w:val="21"/>
        </w:rPr>
      </w:pPr>
      <w:r>
        <w:rPr>
          <w:sz w:val="21"/>
        </w:rPr>
        <w:t>Students are knowledgeable to design digital circuits optimized for timing and area constraints.</w:t>
      </w:r>
    </w:p>
    <w:p>
      <w:pPr>
        <w:pStyle w:val="Heading2"/>
        <w:spacing w:line="263" w:lineRule="exact"/>
      </w:pPr>
      <w:r>
        <w:rPr/>
        <w:t>Topics</w:t>
      </w:r>
      <w:r>
        <w:rPr>
          <w:spacing w:val="-5"/>
        </w:rPr>
        <w:t> </w:t>
      </w:r>
      <w:r>
        <w:rPr>
          <w:spacing w:val="-2"/>
        </w:rPr>
        <w:t>Covered:</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49"/>
      </w:tblGrid>
      <w:tr>
        <w:trPr>
          <w:trHeight w:val="758" w:hRule="atLeast"/>
        </w:trPr>
        <w:tc>
          <w:tcPr>
            <w:tcW w:w="1234" w:type="dxa"/>
          </w:tcPr>
          <w:p>
            <w:pPr>
              <w:pStyle w:val="TableParagraph"/>
              <w:ind w:left="110"/>
              <w:rPr>
                <w:sz w:val="21"/>
              </w:rPr>
            </w:pPr>
            <w:r>
              <w:rPr>
                <w:sz w:val="21"/>
              </w:rPr>
              <w:t>Week</w:t>
            </w:r>
            <w:r>
              <w:rPr>
                <w:spacing w:val="18"/>
                <w:sz w:val="21"/>
              </w:rPr>
              <w:t> </w:t>
            </w:r>
            <w:r>
              <w:rPr>
                <w:spacing w:val="-5"/>
                <w:sz w:val="21"/>
              </w:rPr>
              <w:t>1.</w:t>
            </w:r>
          </w:p>
        </w:tc>
        <w:tc>
          <w:tcPr>
            <w:tcW w:w="6749" w:type="dxa"/>
          </w:tcPr>
          <w:p>
            <w:pPr>
              <w:pStyle w:val="TableParagraph"/>
              <w:spacing w:line="252" w:lineRule="auto"/>
              <w:rPr>
                <w:sz w:val="21"/>
              </w:rPr>
            </w:pPr>
            <w:r>
              <w:rPr>
                <w:b/>
                <w:sz w:val="21"/>
              </w:rPr>
              <w:t>Introduction to design of VLSI systems and circuits. The MOSFET</w:t>
            </w:r>
            <w:r>
              <w:rPr>
                <w:b/>
                <w:spacing w:val="80"/>
                <w:sz w:val="21"/>
              </w:rPr>
              <w:t> </w:t>
            </w:r>
            <w:r>
              <w:rPr>
                <w:b/>
                <w:sz w:val="21"/>
              </w:rPr>
              <w:t>Transistor</w:t>
            </w:r>
            <w:r>
              <w:rPr>
                <w:sz w:val="21"/>
              </w:rPr>
              <w:t>.</w:t>
            </w:r>
            <w:r>
              <w:rPr>
                <w:spacing w:val="40"/>
                <w:sz w:val="21"/>
              </w:rPr>
              <w:t> </w:t>
            </w:r>
            <w:r>
              <w:rPr>
                <w:sz w:val="21"/>
              </w:rPr>
              <w:t>Static</w:t>
            </w:r>
            <w:r>
              <w:rPr>
                <w:spacing w:val="40"/>
                <w:sz w:val="21"/>
              </w:rPr>
              <w:t> </w:t>
            </w:r>
            <w:r>
              <w:rPr>
                <w:sz w:val="21"/>
              </w:rPr>
              <w:t>behavior.</w:t>
            </w:r>
            <w:r>
              <w:rPr>
                <w:spacing w:val="40"/>
                <w:sz w:val="21"/>
              </w:rPr>
              <w:t> </w:t>
            </w:r>
            <w:r>
              <w:rPr>
                <w:sz w:val="21"/>
              </w:rPr>
              <w:t>Dynamic</w:t>
            </w:r>
            <w:r>
              <w:rPr>
                <w:spacing w:val="40"/>
                <w:sz w:val="21"/>
              </w:rPr>
              <w:t> </w:t>
            </w:r>
            <w:r>
              <w:rPr>
                <w:sz w:val="21"/>
              </w:rPr>
              <w:t>behavior.</w:t>
            </w:r>
            <w:r>
              <w:rPr>
                <w:spacing w:val="40"/>
                <w:sz w:val="21"/>
              </w:rPr>
              <w:t> </w:t>
            </w:r>
            <w:r>
              <w:rPr>
                <w:sz w:val="21"/>
              </w:rPr>
              <w:t>Secondary</w:t>
            </w:r>
            <w:r>
              <w:rPr>
                <w:spacing w:val="40"/>
                <w:sz w:val="21"/>
              </w:rPr>
              <w:t> </w:t>
            </w:r>
            <w:r>
              <w:rPr>
                <w:sz w:val="21"/>
              </w:rPr>
              <w:t>effects.</w:t>
            </w:r>
          </w:p>
          <w:p>
            <w:pPr>
              <w:pStyle w:val="TableParagraph"/>
              <w:spacing w:line="224" w:lineRule="exact" w:before="2"/>
              <w:rPr>
                <w:sz w:val="21"/>
              </w:rPr>
            </w:pPr>
            <w:r>
              <w:rPr>
                <w:sz w:val="21"/>
              </w:rPr>
              <w:t>SPICE</w:t>
            </w:r>
            <w:r>
              <w:rPr>
                <w:spacing w:val="24"/>
                <w:sz w:val="21"/>
              </w:rPr>
              <w:t> </w:t>
            </w:r>
            <w:r>
              <w:rPr>
                <w:sz w:val="21"/>
              </w:rPr>
              <w:t>models</w:t>
            </w:r>
            <w:r>
              <w:rPr>
                <w:spacing w:val="24"/>
                <w:sz w:val="21"/>
              </w:rPr>
              <w:t> </w:t>
            </w:r>
            <w:r>
              <w:rPr>
                <w:sz w:val="21"/>
              </w:rPr>
              <w:t>for</w:t>
            </w:r>
            <w:r>
              <w:rPr>
                <w:spacing w:val="21"/>
                <w:sz w:val="21"/>
              </w:rPr>
              <w:t> </w:t>
            </w:r>
            <w:r>
              <w:rPr>
                <w:sz w:val="21"/>
              </w:rPr>
              <w:t>the</w:t>
            </w:r>
            <w:r>
              <w:rPr>
                <w:spacing w:val="24"/>
                <w:sz w:val="21"/>
              </w:rPr>
              <w:t> </w:t>
            </w:r>
            <w:r>
              <w:rPr>
                <w:sz w:val="21"/>
              </w:rPr>
              <w:t>MOS</w:t>
            </w:r>
            <w:r>
              <w:rPr>
                <w:spacing w:val="23"/>
                <w:sz w:val="21"/>
              </w:rPr>
              <w:t> </w:t>
            </w:r>
            <w:r>
              <w:rPr>
                <w:sz w:val="21"/>
              </w:rPr>
              <w:t>transistor.</w:t>
            </w:r>
            <w:r>
              <w:rPr>
                <w:spacing w:val="22"/>
                <w:sz w:val="21"/>
              </w:rPr>
              <w:t> </w:t>
            </w:r>
            <w:r>
              <w:rPr>
                <w:sz w:val="21"/>
              </w:rPr>
              <w:t>Small-signal</w:t>
            </w:r>
            <w:r>
              <w:rPr>
                <w:spacing w:val="22"/>
                <w:sz w:val="21"/>
              </w:rPr>
              <w:t> </w:t>
            </w:r>
            <w:r>
              <w:rPr>
                <w:spacing w:val="-2"/>
                <w:sz w:val="21"/>
              </w:rPr>
              <w:t>models.</w:t>
            </w:r>
          </w:p>
        </w:tc>
      </w:tr>
      <w:tr>
        <w:trPr>
          <w:trHeight w:val="253" w:hRule="atLeast"/>
        </w:trPr>
        <w:tc>
          <w:tcPr>
            <w:tcW w:w="1234" w:type="dxa"/>
          </w:tcPr>
          <w:p>
            <w:pPr>
              <w:pStyle w:val="TableParagraph"/>
              <w:spacing w:line="224" w:lineRule="exact" w:before="10"/>
              <w:ind w:left="110"/>
              <w:rPr>
                <w:sz w:val="21"/>
              </w:rPr>
            </w:pPr>
            <w:r>
              <w:rPr>
                <w:sz w:val="21"/>
              </w:rPr>
              <w:t>Week</w:t>
            </w:r>
            <w:r>
              <w:rPr>
                <w:spacing w:val="72"/>
                <w:sz w:val="21"/>
              </w:rPr>
              <w:t> </w:t>
            </w:r>
            <w:r>
              <w:rPr>
                <w:spacing w:val="-5"/>
                <w:sz w:val="21"/>
              </w:rPr>
              <w:t>2.</w:t>
            </w:r>
          </w:p>
        </w:tc>
        <w:tc>
          <w:tcPr>
            <w:tcW w:w="6749" w:type="dxa"/>
          </w:tcPr>
          <w:p>
            <w:pPr>
              <w:pStyle w:val="TableParagraph"/>
              <w:spacing w:line="224" w:lineRule="exact" w:before="10"/>
              <w:rPr>
                <w:sz w:val="21"/>
              </w:rPr>
            </w:pPr>
            <w:r>
              <w:rPr>
                <w:b/>
                <w:sz w:val="21"/>
              </w:rPr>
              <w:t>The</w:t>
            </w:r>
            <w:r>
              <w:rPr>
                <w:b/>
                <w:spacing w:val="22"/>
                <w:sz w:val="21"/>
              </w:rPr>
              <w:t> </w:t>
            </w:r>
            <w:r>
              <w:rPr>
                <w:b/>
                <w:sz w:val="21"/>
              </w:rPr>
              <w:t>CMOS</w:t>
            </w:r>
            <w:r>
              <w:rPr>
                <w:b/>
                <w:spacing w:val="22"/>
                <w:sz w:val="21"/>
              </w:rPr>
              <w:t> </w:t>
            </w:r>
            <w:r>
              <w:rPr>
                <w:b/>
                <w:sz w:val="21"/>
              </w:rPr>
              <w:t>Inverter</w:t>
            </w:r>
            <w:r>
              <w:rPr>
                <w:sz w:val="21"/>
              </w:rPr>
              <w:t>.</w:t>
            </w:r>
            <w:r>
              <w:rPr>
                <w:spacing w:val="21"/>
                <w:sz w:val="21"/>
              </w:rPr>
              <w:t> </w:t>
            </w:r>
            <w:r>
              <w:rPr>
                <w:sz w:val="21"/>
              </w:rPr>
              <w:t>Static</w:t>
            </w:r>
            <w:r>
              <w:rPr>
                <w:spacing w:val="23"/>
                <w:sz w:val="21"/>
              </w:rPr>
              <w:t> </w:t>
            </w:r>
            <w:r>
              <w:rPr>
                <w:spacing w:val="-2"/>
                <w:sz w:val="21"/>
              </w:rPr>
              <w:t>behavior.</w:t>
            </w:r>
          </w:p>
        </w:tc>
      </w:tr>
      <w:tr>
        <w:trPr>
          <w:trHeight w:val="253" w:hRule="atLeast"/>
        </w:trPr>
        <w:tc>
          <w:tcPr>
            <w:tcW w:w="1234" w:type="dxa"/>
          </w:tcPr>
          <w:p>
            <w:pPr>
              <w:pStyle w:val="TableParagraph"/>
              <w:spacing w:line="229" w:lineRule="exact"/>
              <w:ind w:left="110"/>
              <w:rPr>
                <w:sz w:val="21"/>
              </w:rPr>
            </w:pPr>
            <w:r>
              <w:rPr>
                <w:sz w:val="21"/>
              </w:rPr>
              <w:t>Week</w:t>
            </w:r>
            <w:r>
              <w:rPr>
                <w:spacing w:val="72"/>
                <w:sz w:val="21"/>
              </w:rPr>
              <w:t> </w:t>
            </w:r>
            <w:r>
              <w:rPr>
                <w:spacing w:val="-5"/>
                <w:sz w:val="21"/>
              </w:rPr>
              <w:t>3.</w:t>
            </w:r>
          </w:p>
        </w:tc>
        <w:tc>
          <w:tcPr>
            <w:tcW w:w="6749" w:type="dxa"/>
          </w:tcPr>
          <w:p>
            <w:pPr>
              <w:pStyle w:val="TableParagraph"/>
              <w:spacing w:line="229" w:lineRule="exact"/>
              <w:rPr>
                <w:sz w:val="21"/>
              </w:rPr>
            </w:pPr>
            <w:r>
              <w:rPr>
                <w:b/>
                <w:sz w:val="21"/>
              </w:rPr>
              <w:t>The</w:t>
            </w:r>
            <w:r>
              <w:rPr>
                <w:b/>
                <w:spacing w:val="28"/>
                <w:sz w:val="21"/>
              </w:rPr>
              <w:t> </w:t>
            </w:r>
            <w:r>
              <w:rPr>
                <w:b/>
                <w:sz w:val="21"/>
              </w:rPr>
              <w:t>CMOS</w:t>
            </w:r>
            <w:r>
              <w:rPr>
                <w:b/>
                <w:spacing w:val="29"/>
                <w:sz w:val="21"/>
              </w:rPr>
              <w:t> </w:t>
            </w:r>
            <w:r>
              <w:rPr>
                <w:b/>
                <w:sz w:val="21"/>
              </w:rPr>
              <w:t>Inverter</w:t>
            </w:r>
            <w:r>
              <w:rPr>
                <w:sz w:val="21"/>
              </w:rPr>
              <w:t>.</w:t>
            </w:r>
            <w:r>
              <w:rPr>
                <w:spacing w:val="27"/>
                <w:sz w:val="21"/>
              </w:rPr>
              <w:t> </w:t>
            </w:r>
            <w:r>
              <w:rPr>
                <w:sz w:val="21"/>
              </w:rPr>
              <w:t>Dynamic</w:t>
            </w:r>
            <w:r>
              <w:rPr>
                <w:spacing w:val="29"/>
                <w:sz w:val="21"/>
              </w:rPr>
              <w:t> </w:t>
            </w:r>
            <w:r>
              <w:rPr>
                <w:sz w:val="21"/>
              </w:rPr>
              <w:t>behavior.</w:t>
            </w:r>
            <w:r>
              <w:rPr>
                <w:spacing w:val="27"/>
                <w:sz w:val="21"/>
              </w:rPr>
              <w:t> </w:t>
            </w:r>
            <w:r>
              <w:rPr>
                <w:sz w:val="21"/>
              </w:rPr>
              <w:t>Propagation</w:t>
            </w:r>
            <w:r>
              <w:rPr>
                <w:spacing w:val="29"/>
                <w:sz w:val="21"/>
              </w:rPr>
              <w:t> </w:t>
            </w:r>
            <w:r>
              <w:rPr>
                <w:spacing w:val="-2"/>
                <w:sz w:val="21"/>
              </w:rPr>
              <w:t>delay.</w:t>
            </w:r>
          </w:p>
        </w:tc>
      </w:tr>
      <w:tr>
        <w:trPr>
          <w:trHeight w:val="253" w:hRule="atLeast"/>
        </w:trPr>
        <w:tc>
          <w:tcPr>
            <w:tcW w:w="1234" w:type="dxa"/>
          </w:tcPr>
          <w:p>
            <w:pPr>
              <w:pStyle w:val="TableParagraph"/>
              <w:spacing w:line="229" w:lineRule="exact"/>
              <w:ind w:left="110"/>
              <w:rPr>
                <w:sz w:val="21"/>
              </w:rPr>
            </w:pPr>
            <w:r>
              <w:rPr>
                <w:sz w:val="21"/>
              </w:rPr>
              <w:t>Week</w:t>
            </w:r>
            <w:r>
              <w:rPr>
                <w:spacing w:val="72"/>
                <w:sz w:val="21"/>
              </w:rPr>
              <w:t> </w:t>
            </w:r>
            <w:r>
              <w:rPr>
                <w:spacing w:val="-5"/>
                <w:sz w:val="21"/>
              </w:rPr>
              <w:t>4.</w:t>
            </w:r>
          </w:p>
        </w:tc>
        <w:tc>
          <w:tcPr>
            <w:tcW w:w="6749" w:type="dxa"/>
          </w:tcPr>
          <w:p>
            <w:pPr>
              <w:pStyle w:val="TableParagraph"/>
              <w:spacing w:line="229" w:lineRule="exact"/>
              <w:rPr>
                <w:sz w:val="21"/>
              </w:rPr>
            </w:pPr>
            <w:r>
              <w:rPr>
                <w:b/>
                <w:sz w:val="21"/>
              </w:rPr>
              <w:t>Combinational</w:t>
            </w:r>
            <w:r>
              <w:rPr>
                <w:b/>
                <w:spacing w:val="32"/>
                <w:sz w:val="21"/>
              </w:rPr>
              <w:t> </w:t>
            </w:r>
            <w:r>
              <w:rPr>
                <w:b/>
                <w:sz w:val="21"/>
              </w:rPr>
              <w:t>Logic</w:t>
            </w:r>
            <w:r>
              <w:rPr>
                <w:b/>
                <w:spacing w:val="35"/>
                <w:sz w:val="21"/>
              </w:rPr>
              <w:t> </w:t>
            </w:r>
            <w:r>
              <w:rPr>
                <w:b/>
                <w:sz w:val="21"/>
              </w:rPr>
              <w:t>Gates</w:t>
            </w:r>
            <w:r>
              <w:rPr>
                <w:sz w:val="21"/>
              </w:rPr>
              <w:t>.</w:t>
            </w:r>
            <w:r>
              <w:rPr>
                <w:spacing w:val="33"/>
                <w:sz w:val="21"/>
              </w:rPr>
              <w:t> </w:t>
            </w:r>
            <w:r>
              <w:rPr>
                <w:sz w:val="21"/>
              </w:rPr>
              <w:t>Complementary</w:t>
            </w:r>
            <w:r>
              <w:rPr>
                <w:spacing w:val="34"/>
                <w:sz w:val="21"/>
              </w:rPr>
              <w:t> </w:t>
            </w:r>
            <w:r>
              <w:rPr>
                <w:sz w:val="21"/>
              </w:rPr>
              <w:t>CMOS</w:t>
            </w:r>
            <w:r>
              <w:rPr>
                <w:spacing w:val="35"/>
                <w:sz w:val="21"/>
              </w:rPr>
              <w:t> </w:t>
            </w:r>
            <w:r>
              <w:rPr>
                <w:spacing w:val="-2"/>
                <w:sz w:val="21"/>
              </w:rPr>
              <w:t>design</w:t>
            </w:r>
          </w:p>
        </w:tc>
      </w:tr>
      <w:tr>
        <w:trPr>
          <w:trHeight w:val="503" w:hRule="atLeast"/>
        </w:trPr>
        <w:tc>
          <w:tcPr>
            <w:tcW w:w="1234" w:type="dxa"/>
          </w:tcPr>
          <w:p>
            <w:pPr>
              <w:pStyle w:val="TableParagraph"/>
              <w:ind w:left="110"/>
              <w:rPr>
                <w:sz w:val="21"/>
              </w:rPr>
            </w:pPr>
            <w:r>
              <w:rPr>
                <w:sz w:val="21"/>
              </w:rPr>
              <w:t>Week</w:t>
            </w:r>
            <w:r>
              <w:rPr>
                <w:spacing w:val="72"/>
                <w:sz w:val="21"/>
              </w:rPr>
              <w:t> </w:t>
            </w:r>
            <w:r>
              <w:rPr>
                <w:spacing w:val="-5"/>
                <w:sz w:val="21"/>
              </w:rPr>
              <w:t>5.</w:t>
            </w:r>
          </w:p>
        </w:tc>
        <w:tc>
          <w:tcPr>
            <w:tcW w:w="6749" w:type="dxa"/>
          </w:tcPr>
          <w:p>
            <w:pPr>
              <w:pStyle w:val="TableParagraph"/>
              <w:rPr>
                <w:b/>
                <w:sz w:val="21"/>
              </w:rPr>
            </w:pPr>
            <w:r>
              <w:rPr>
                <w:b/>
                <w:sz w:val="21"/>
              </w:rPr>
              <w:t>Combinational</w:t>
            </w:r>
            <w:r>
              <w:rPr>
                <w:b/>
                <w:spacing w:val="31"/>
                <w:sz w:val="21"/>
              </w:rPr>
              <w:t> </w:t>
            </w:r>
            <w:r>
              <w:rPr>
                <w:b/>
                <w:sz w:val="21"/>
              </w:rPr>
              <w:t>Logic</w:t>
            </w:r>
            <w:r>
              <w:rPr>
                <w:b/>
                <w:spacing w:val="33"/>
                <w:sz w:val="21"/>
              </w:rPr>
              <w:t> </w:t>
            </w:r>
            <w:r>
              <w:rPr>
                <w:b/>
                <w:sz w:val="21"/>
              </w:rPr>
              <w:t>Gates</w:t>
            </w:r>
            <w:r>
              <w:rPr>
                <w:sz w:val="21"/>
              </w:rPr>
              <w:t>.</w:t>
            </w:r>
            <w:r>
              <w:rPr>
                <w:spacing w:val="32"/>
                <w:sz w:val="21"/>
              </w:rPr>
              <w:t> </w:t>
            </w:r>
            <w:r>
              <w:rPr>
                <w:sz w:val="21"/>
              </w:rPr>
              <w:t>Complementary</w:t>
            </w:r>
            <w:r>
              <w:rPr>
                <w:spacing w:val="33"/>
                <w:sz w:val="21"/>
              </w:rPr>
              <w:t> </w:t>
            </w:r>
            <w:r>
              <w:rPr>
                <w:sz w:val="21"/>
              </w:rPr>
              <w:t>CMOS</w:t>
            </w:r>
            <w:r>
              <w:rPr>
                <w:spacing w:val="33"/>
                <w:sz w:val="21"/>
              </w:rPr>
              <w:t> </w:t>
            </w:r>
            <w:r>
              <w:rPr>
                <w:sz w:val="21"/>
              </w:rPr>
              <w:t>design.</w:t>
            </w:r>
            <w:r>
              <w:rPr>
                <w:spacing w:val="30"/>
                <w:sz w:val="21"/>
              </w:rPr>
              <w:t> </w:t>
            </w:r>
            <w:r>
              <w:rPr>
                <w:b/>
                <w:spacing w:val="-2"/>
                <w:sz w:val="21"/>
              </w:rPr>
              <w:t>Layout</w:t>
            </w:r>
          </w:p>
          <w:p>
            <w:pPr>
              <w:pStyle w:val="TableParagraph"/>
              <w:spacing w:line="224" w:lineRule="exact" w:before="13"/>
              <w:rPr>
                <w:sz w:val="21"/>
              </w:rPr>
            </w:pPr>
            <w:r>
              <w:rPr>
                <w:b/>
                <w:sz w:val="21"/>
              </w:rPr>
              <w:t>techniques</w:t>
            </w:r>
            <w:r>
              <w:rPr>
                <w:b/>
                <w:spacing w:val="20"/>
                <w:sz w:val="21"/>
              </w:rPr>
              <w:t> </w:t>
            </w:r>
            <w:r>
              <w:rPr>
                <w:b/>
                <w:sz w:val="21"/>
              </w:rPr>
              <w:t>for</w:t>
            </w:r>
            <w:r>
              <w:rPr>
                <w:b/>
                <w:spacing w:val="22"/>
                <w:sz w:val="21"/>
              </w:rPr>
              <w:t> </w:t>
            </w:r>
            <w:r>
              <w:rPr>
                <w:b/>
                <w:sz w:val="21"/>
              </w:rPr>
              <w:t>complex</w:t>
            </w:r>
            <w:r>
              <w:rPr>
                <w:b/>
                <w:spacing w:val="21"/>
                <w:sz w:val="21"/>
              </w:rPr>
              <w:t> </w:t>
            </w:r>
            <w:r>
              <w:rPr>
                <w:b/>
                <w:sz w:val="21"/>
              </w:rPr>
              <w:t>gates.</w:t>
            </w:r>
            <w:r>
              <w:rPr>
                <w:b/>
                <w:spacing w:val="67"/>
                <w:w w:val="150"/>
                <w:sz w:val="21"/>
              </w:rPr>
              <w:t> </w:t>
            </w:r>
            <w:r>
              <w:rPr>
                <w:sz w:val="21"/>
              </w:rPr>
              <w:t>Bit-slice</w:t>
            </w:r>
            <w:r>
              <w:rPr>
                <w:spacing w:val="22"/>
                <w:sz w:val="21"/>
              </w:rPr>
              <w:t> </w:t>
            </w:r>
            <w:r>
              <w:rPr>
                <w:sz w:val="21"/>
              </w:rPr>
              <w:t>design.</w:t>
            </w:r>
            <w:r>
              <w:rPr>
                <w:spacing w:val="20"/>
                <w:sz w:val="21"/>
              </w:rPr>
              <w:t> </w:t>
            </w:r>
            <w:r>
              <w:rPr>
                <w:spacing w:val="-2"/>
                <w:sz w:val="21"/>
              </w:rPr>
              <w:t>Pipelining.</w:t>
            </w:r>
          </w:p>
        </w:tc>
      </w:tr>
      <w:tr>
        <w:trPr>
          <w:trHeight w:val="254" w:hRule="atLeast"/>
        </w:trPr>
        <w:tc>
          <w:tcPr>
            <w:tcW w:w="1234" w:type="dxa"/>
          </w:tcPr>
          <w:p>
            <w:pPr>
              <w:pStyle w:val="TableParagraph"/>
              <w:spacing w:line="229" w:lineRule="exact"/>
              <w:ind w:left="110"/>
              <w:rPr>
                <w:sz w:val="21"/>
              </w:rPr>
            </w:pPr>
            <w:r>
              <w:rPr>
                <w:sz w:val="21"/>
              </w:rPr>
              <w:t>Week</w:t>
            </w:r>
            <w:r>
              <w:rPr>
                <w:spacing w:val="72"/>
                <w:sz w:val="21"/>
              </w:rPr>
              <w:t> </w:t>
            </w:r>
            <w:r>
              <w:rPr>
                <w:spacing w:val="-5"/>
                <w:sz w:val="21"/>
              </w:rPr>
              <w:t>6.</w:t>
            </w:r>
          </w:p>
        </w:tc>
        <w:tc>
          <w:tcPr>
            <w:tcW w:w="6749" w:type="dxa"/>
          </w:tcPr>
          <w:p>
            <w:pPr>
              <w:pStyle w:val="TableParagraph"/>
              <w:spacing w:line="229" w:lineRule="exact"/>
              <w:rPr>
                <w:sz w:val="21"/>
              </w:rPr>
            </w:pPr>
            <w:r>
              <w:rPr>
                <w:b/>
                <w:sz w:val="21"/>
              </w:rPr>
              <w:t>Combinational</w:t>
            </w:r>
            <w:r>
              <w:rPr>
                <w:b/>
                <w:spacing w:val="30"/>
                <w:sz w:val="21"/>
              </w:rPr>
              <w:t> </w:t>
            </w:r>
            <w:r>
              <w:rPr>
                <w:b/>
                <w:sz w:val="21"/>
              </w:rPr>
              <w:t>Logic</w:t>
            </w:r>
            <w:r>
              <w:rPr>
                <w:b/>
                <w:spacing w:val="31"/>
                <w:sz w:val="21"/>
              </w:rPr>
              <w:t> </w:t>
            </w:r>
            <w:r>
              <w:rPr>
                <w:b/>
                <w:sz w:val="21"/>
              </w:rPr>
              <w:t>Gates</w:t>
            </w:r>
            <w:r>
              <w:rPr>
                <w:sz w:val="21"/>
              </w:rPr>
              <w:t>.</w:t>
            </w:r>
            <w:r>
              <w:rPr>
                <w:spacing w:val="30"/>
                <w:sz w:val="21"/>
              </w:rPr>
              <w:t> </w:t>
            </w:r>
            <w:r>
              <w:rPr>
                <w:sz w:val="21"/>
              </w:rPr>
              <w:t>Ratio-ed</w:t>
            </w:r>
            <w:r>
              <w:rPr>
                <w:spacing w:val="32"/>
                <w:sz w:val="21"/>
              </w:rPr>
              <w:t> </w:t>
            </w:r>
            <w:r>
              <w:rPr>
                <w:sz w:val="21"/>
              </w:rPr>
              <w:t>logic.</w:t>
            </w:r>
            <w:r>
              <w:rPr>
                <w:spacing w:val="30"/>
                <w:sz w:val="21"/>
              </w:rPr>
              <w:t> </w:t>
            </w:r>
            <w:r>
              <w:rPr>
                <w:sz w:val="21"/>
              </w:rPr>
              <w:t>Pass-transistor</w:t>
            </w:r>
            <w:r>
              <w:rPr>
                <w:spacing w:val="30"/>
                <w:sz w:val="21"/>
              </w:rPr>
              <w:t> </w:t>
            </w:r>
            <w:r>
              <w:rPr>
                <w:spacing w:val="-2"/>
                <w:sz w:val="21"/>
              </w:rPr>
              <w:t>Logic.</w:t>
            </w:r>
          </w:p>
        </w:tc>
      </w:tr>
      <w:tr>
        <w:trPr>
          <w:trHeight w:val="508" w:hRule="atLeast"/>
        </w:trPr>
        <w:tc>
          <w:tcPr>
            <w:tcW w:w="1234" w:type="dxa"/>
          </w:tcPr>
          <w:p>
            <w:pPr>
              <w:pStyle w:val="TableParagraph"/>
              <w:ind w:left="110"/>
              <w:rPr>
                <w:sz w:val="21"/>
              </w:rPr>
            </w:pPr>
            <w:r>
              <w:rPr>
                <w:sz w:val="21"/>
              </w:rPr>
              <w:t>Week</w:t>
            </w:r>
            <w:r>
              <w:rPr>
                <w:spacing w:val="72"/>
                <w:sz w:val="21"/>
              </w:rPr>
              <w:t> </w:t>
            </w:r>
            <w:r>
              <w:rPr>
                <w:spacing w:val="-5"/>
                <w:sz w:val="21"/>
              </w:rPr>
              <w:t>7.</w:t>
            </w:r>
          </w:p>
        </w:tc>
        <w:tc>
          <w:tcPr>
            <w:tcW w:w="6749" w:type="dxa"/>
          </w:tcPr>
          <w:p>
            <w:pPr>
              <w:pStyle w:val="TableParagraph"/>
              <w:rPr>
                <w:sz w:val="21"/>
              </w:rPr>
            </w:pPr>
            <w:r>
              <w:rPr>
                <w:b/>
                <w:sz w:val="21"/>
              </w:rPr>
              <w:t>Combinational</w:t>
            </w:r>
            <w:r>
              <w:rPr>
                <w:b/>
                <w:spacing w:val="30"/>
                <w:sz w:val="21"/>
              </w:rPr>
              <w:t> </w:t>
            </w:r>
            <w:r>
              <w:rPr>
                <w:b/>
                <w:sz w:val="21"/>
              </w:rPr>
              <w:t>Logic</w:t>
            </w:r>
            <w:r>
              <w:rPr>
                <w:b/>
                <w:spacing w:val="31"/>
                <w:sz w:val="21"/>
              </w:rPr>
              <w:t> </w:t>
            </w:r>
            <w:r>
              <w:rPr>
                <w:b/>
                <w:sz w:val="21"/>
              </w:rPr>
              <w:t>Gates</w:t>
            </w:r>
            <w:r>
              <w:rPr>
                <w:sz w:val="21"/>
              </w:rPr>
              <w:t>.</w:t>
            </w:r>
            <w:r>
              <w:rPr>
                <w:spacing w:val="31"/>
                <w:sz w:val="21"/>
              </w:rPr>
              <w:t> </w:t>
            </w:r>
            <w:r>
              <w:rPr>
                <w:sz w:val="21"/>
              </w:rPr>
              <w:t>Dynamic</w:t>
            </w:r>
            <w:r>
              <w:rPr>
                <w:spacing w:val="31"/>
                <w:sz w:val="21"/>
              </w:rPr>
              <w:t> </w:t>
            </w:r>
            <w:r>
              <w:rPr>
                <w:sz w:val="21"/>
              </w:rPr>
              <w:t>CMOS.</w:t>
            </w:r>
            <w:r>
              <w:rPr>
                <w:spacing w:val="31"/>
                <w:sz w:val="21"/>
              </w:rPr>
              <w:t> </w:t>
            </w:r>
            <w:r>
              <w:rPr>
                <w:sz w:val="21"/>
              </w:rPr>
              <w:t>Principles.</w:t>
            </w:r>
            <w:r>
              <w:rPr>
                <w:spacing w:val="30"/>
                <w:sz w:val="21"/>
              </w:rPr>
              <w:t> </w:t>
            </w:r>
            <w:r>
              <w:rPr>
                <w:spacing w:val="-2"/>
                <w:sz w:val="21"/>
              </w:rPr>
              <w:t>Performance.</w:t>
            </w:r>
          </w:p>
          <w:p>
            <w:pPr>
              <w:pStyle w:val="TableParagraph"/>
              <w:spacing w:line="229" w:lineRule="exact" w:before="13"/>
              <w:rPr>
                <w:sz w:val="21"/>
              </w:rPr>
            </w:pPr>
            <w:r>
              <w:rPr>
                <w:spacing w:val="-2"/>
                <w:sz w:val="21"/>
              </w:rPr>
              <w:t>Cascading.</w:t>
            </w:r>
          </w:p>
        </w:tc>
      </w:tr>
      <w:tr>
        <w:trPr>
          <w:trHeight w:val="503" w:hRule="atLeast"/>
        </w:trPr>
        <w:tc>
          <w:tcPr>
            <w:tcW w:w="1234" w:type="dxa"/>
          </w:tcPr>
          <w:p>
            <w:pPr>
              <w:pStyle w:val="TableParagraph"/>
              <w:ind w:left="110"/>
              <w:rPr>
                <w:sz w:val="21"/>
              </w:rPr>
            </w:pPr>
            <w:r>
              <w:rPr>
                <w:sz w:val="21"/>
              </w:rPr>
              <w:t>Week</w:t>
            </w:r>
            <w:r>
              <w:rPr>
                <w:spacing w:val="72"/>
                <w:sz w:val="21"/>
              </w:rPr>
              <w:t> </w:t>
            </w:r>
            <w:r>
              <w:rPr>
                <w:spacing w:val="-5"/>
                <w:sz w:val="21"/>
              </w:rPr>
              <w:t>8.</w:t>
            </w:r>
          </w:p>
        </w:tc>
        <w:tc>
          <w:tcPr>
            <w:tcW w:w="6749" w:type="dxa"/>
          </w:tcPr>
          <w:p>
            <w:pPr>
              <w:pStyle w:val="TableParagraph"/>
              <w:spacing w:line="250" w:lineRule="exact" w:before="0"/>
              <w:ind w:right="296"/>
              <w:rPr>
                <w:sz w:val="21"/>
              </w:rPr>
            </w:pPr>
            <w:r>
              <w:rPr>
                <w:b/>
                <w:sz w:val="21"/>
              </w:rPr>
              <w:t>Design of Sequential Circuits. </w:t>
            </w:r>
            <w:r>
              <w:rPr>
                <w:sz w:val="21"/>
              </w:rPr>
              <w:t>flip-flops. master-slave ff. CMOS static</w:t>
            </w:r>
            <w:r>
              <w:rPr>
                <w:spacing w:val="80"/>
                <w:sz w:val="21"/>
              </w:rPr>
              <w:t> </w:t>
            </w:r>
            <w:r>
              <w:rPr>
                <w:sz w:val="21"/>
              </w:rPr>
              <w:t>flip-flops.</w:t>
            </w:r>
            <w:r>
              <w:rPr>
                <w:spacing w:val="40"/>
                <w:sz w:val="21"/>
              </w:rPr>
              <w:t>  </w:t>
            </w:r>
            <w:r>
              <w:rPr>
                <w:sz w:val="21"/>
              </w:rPr>
              <w:t>Implementation</w:t>
            </w:r>
            <w:r>
              <w:rPr>
                <w:spacing w:val="40"/>
                <w:sz w:val="21"/>
              </w:rPr>
              <w:t> </w:t>
            </w:r>
            <w:r>
              <w:rPr>
                <w:sz w:val="21"/>
              </w:rPr>
              <w:t>with</w:t>
            </w:r>
            <w:r>
              <w:rPr>
                <w:spacing w:val="40"/>
                <w:sz w:val="21"/>
              </w:rPr>
              <w:t> </w:t>
            </w:r>
            <w:r>
              <w:rPr>
                <w:sz w:val="21"/>
              </w:rPr>
              <w:t>PLA</w:t>
            </w:r>
            <w:r>
              <w:rPr>
                <w:spacing w:val="40"/>
                <w:sz w:val="21"/>
              </w:rPr>
              <w:t> </w:t>
            </w:r>
            <w:r>
              <w:rPr>
                <w:sz w:val="21"/>
              </w:rPr>
              <w:t>structures.</w:t>
            </w:r>
            <w:r>
              <w:rPr>
                <w:spacing w:val="40"/>
                <w:sz w:val="21"/>
              </w:rPr>
              <w:t> </w:t>
            </w:r>
            <w:r>
              <w:rPr>
                <w:sz w:val="21"/>
              </w:rPr>
              <w:t>Application.</w:t>
            </w:r>
          </w:p>
        </w:tc>
      </w:tr>
      <w:tr>
        <w:trPr>
          <w:trHeight w:val="508" w:hRule="atLeast"/>
        </w:trPr>
        <w:tc>
          <w:tcPr>
            <w:tcW w:w="1234" w:type="dxa"/>
          </w:tcPr>
          <w:p>
            <w:pPr>
              <w:pStyle w:val="TableParagraph"/>
              <w:ind w:left="110"/>
              <w:rPr>
                <w:sz w:val="21"/>
              </w:rPr>
            </w:pPr>
            <w:r>
              <w:rPr>
                <w:sz w:val="21"/>
              </w:rPr>
              <w:t>Week</w:t>
            </w:r>
            <w:r>
              <w:rPr>
                <w:spacing w:val="72"/>
                <w:sz w:val="21"/>
              </w:rPr>
              <w:t> </w:t>
            </w:r>
            <w:r>
              <w:rPr>
                <w:spacing w:val="-5"/>
                <w:sz w:val="21"/>
              </w:rPr>
              <w:t>9.</w:t>
            </w:r>
          </w:p>
        </w:tc>
        <w:tc>
          <w:tcPr>
            <w:tcW w:w="6749" w:type="dxa"/>
          </w:tcPr>
          <w:p>
            <w:pPr>
              <w:pStyle w:val="TableParagraph"/>
              <w:rPr>
                <w:sz w:val="21"/>
              </w:rPr>
            </w:pPr>
            <w:r>
              <w:rPr>
                <w:b/>
                <w:sz w:val="21"/>
              </w:rPr>
              <w:t>Design</w:t>
            </w:r>
            <w:r>
              <w:rPr>
                <w:b/>
                <w:spacing w:val="25"/>
                <w:sz w:val="21"/>
              </w:rPr>
              <w:t> </w:t>
            </w:r>
            <w:r>
              <w:rPr>
                <w:b/>
                <w:sz w:val="21"/>
              </w:rPr>
              <w:t>of</w:t>
            </w:r>
            <w:r>
              <w:rPr>
                <w:b/>
                <w:spacing w:val="24"/>
                <w:sz w:val="21"/>
              </w:rPr>
              <w:t> </w:t>
            </w:r>
            <w:r>
              <w:rPr>
                <w:b/>
                <w:sz w:val="21"/>
              </w:rPr>
              <w:t>Sequential</w:t>
            </w:r>
            <w:r>
              <w:rPr>
                <w:b/>
                <w:spacing w:val="24"/>
                <w:sz w:val="21"/>
              </w:rPr>
              <w:t> </w:t>
            </w:r>
            <w:r>
              <w:rPr>
                <w:b/>
                <w:sz w:val="21"/>
              </w:rPr>
              <w:t>Circuits.</w:t>
            </w:r>
            <w:r>
              <w:rPr>
                <w:b/>
                <w:spacing w:val="24"/>
                <w:sz w:val="21"/>
              </w:rPr>
              <w:t> </w:t>
            </w:r>
            <w:r>
              <w:rPr>
                <w:sz w:val="21"/>
              </w:rPr>
              <w:t>flip-flops.</w:t>
            </w:r>
            <w:r>
              <w:rPr>
                <w:spacing w:val="24"/>
                <w:sz w:val="21"/>
              </w:rPr>
              <w:t> </w:t>
            </w:r>
            <w:r>
              <w:rPr>
                <w:sz w:val="21"/>
              </w:rPr>
              <w:t>master-slave</w:t>
            </w:r>
            <w:r>
              <w:rPr>
                <w:spacing w:val="26"/>
                <w:sz w:val="21"/>
              </w:rPr>
              <w:t> </w:t>
            </w:r>
            <w:r>
              <w:rPr>
                <w:sz w:val="21"/>
              </w:rPr>
              <w:t>ff.</w:t>
            </w:r>
            <w:r>
              <w:rPr>
                <w:spacing w:val="24"/>
                <w:sz w:val="21"/>
              </w:rPr>
              <w:t> </w:t>
            </w:r>
            <w:r>
              <w:rPr>
                <w:sz w:val="21"/>
              </w:rPr>
              <w:t>CMOS</w:t>
            </w:r>
            <w:r>
              <w:rPr>
                <w:spacing w:val="25"/>
                <w:sz w:val="21"/>
              </w:rPr>
              <w:t> </w:t>
            </w:r>
            <w:r>
              <w:rPr>
                <w:spacing w:val="-2"/>
                <w:sz w:val="21"/>
              </w:rPr>
              <w:t>static</w:t>
            </w:r>
          </w:p>
          <w:p>
            <w:pPr>
              <w:pStyle w:val="TableParagraph"/>
              <w:spacing w:line="229" w:lineRule="exact" w:before="13"/>
              <w:rPr>
                <w:sz w:val="21"/>
              </w:rPr>
            </w:pPr>
            <w:r>
              <w:rPr>
                <w:sz w:val="21"/>
              </w:rPr>
              <w:t>flip-flops.</w:t>
            </w:r>
            <w:r>
              <w:rPr>
                <w:spacing w:val="55"/>
                <w:sz w:val="21"/>
              </w:rPr>
              <w:t>  </w:t>
            </w:r>
            <w:r>
              <w:rPr>
                <w:sz w:val="21"/>
              </w:rPr>
              <w:t>Implementation</w:t>
            </w:r>
            <w:r>
              <w:rPr>
                <w:spacing w:val="23"/>
                <w:sz w:val="21"/>
              </w:rPr>
              <w:t> </w:t>
            </w:r>
            <w:r>
              <w:rPr>
                <w:sz w:val="21"/>
              </w:rPr>
              <w:t>with</w:t>
            </w:r>
            <w:r>
              <w:rPr>
                <w:spacing w:val="21"/>
                <w:sz w:val="21"/>
              </w:rPr>
              <w:t> </w:t>
            </w:r>
            <w:r>
              <w:rPr>
                <w:sz w:val="21"/>
              </w:rPr>
              <w:t>PLA</w:t>
            </w:r>
            <w:r>
              <w:rPr>
                <w:spacing w:val="23"/>
                <w:sz w:val="21"/>
              </w:rPr>
              <w:t> </w:t>
            </w:r>
            <w:r>
              <w:rPr>
                <w:sz w:val="21"/>
              </w:rPr>
              <w:t>structures.</w:t>
            </w:r>
            <w:r>
              <w:rPr>
                <w:spacing w:val="20"/>
                <w:sz w:val="21"/>
              </w:rPr>
              <w:t> </w:t>
            </w:r>
            <w:r>
              <w:rPr>
                <w:spacing w:val="-2"/>
                <w:sz w:val="21"/>
              </w:rPr>
              <w:t>Application.</w:t>
            </w:r>
          </w:p>
        </w:tc>
      </w:tr>
      <w:tr>
        <w:trPr>
          <w:trHeight w:val="757" w:hRule="atLeast"/>
        </w:trPr>
        <w:tc>
          <w:tcPr>
            <w:tcW w:w="1234" w:type="dxa"/>
          </w:tcPr>
          <w:p>
            <w:pPr>
              <w:pStyle w:val="TableParagraph"/>
              <w:ind w:left="110"/>
              <w:rPr>
                <w:sz w:val="21"/>
              </w:rPr>
            </w:pPr>
            <w:r>
              <w:rPr>
                <w:sz w:val="21"/>
              </w:rPr>
              <w:t>Week</w:t>
            </w:r>
            <w:r>
              <w:rPr>
                <w:spacing w:val="72"/>
                <w:sz w:val="21"/>
              </w:rPr>
              <w:t> </w:t>
            </w:r>
            <w:r>
              <w:rPr>
                <w:spacing w:val="-5"/>
                <w:sz w:val="21"/>
              </w:rPr>
              <w:t>10.</w:t>
            </w:r>
          </w:p>
        </w:tc>
        <w:tc>
          <w:tcPr>
            <w:tcW w:w="6749" w:type="dxa"/>
          </w:tcPr>
          <w:p>
            <w:pPr>
              <w:pStyle w:val="TableParagraph"/>
              <w:spacing w:line="247" w:lineRule="auto"/>
              <w:ind w:right="162"/>
              <w:rPr>
                <w:sz w:val="21"/>
              </w:rPr>
            </w:pPr>
            <w:r>
              <w:rPr>
                <w:b/>
                <w:sz w:val="21"/>
              </w:rPr>
              <w:t>Design</w:t>
            </w:r>
            <w:r>
              <w:rPr>
                <w:b/>
                <w:spacing w:val="40"/>
                <w:sz w:val="21"/>
              </w:rPr>
              <w:t> </w:t>
            </w:r>
            <w:r>
              <w:rPr>
                <w:b/>
                <w:sz w:val="21"/>
              </w:rPr>
              <w:t>of</w:t>
            </w:r>
            <w:r>
              <w:rPr>
                <w:b/>
                <w:spacing w:val="40"/>
                <w:sz w:val="21"/>
              </w:rPr>
              <w:t> </w:t>
            </w:r>
            <w:r>
              <w:rPr>
                <w:b/>
                <w:sz w:val="21"/>
              </w:rPr>
              <w:t>Sequential</w:t>
            </w:r>
            <w:r>
              <w:rPr>
                <w:b/>
                <w:spacing w:val="40"/>
                <w:sz w:val="21"/>
              </w:rPr>
              <w:t> </w:t>
            </w:r>
            <w:r>
              <w:rPr>
                <w:b/>
                <w:sz w:val="21"/>
              </w:rPr>
              <w:t>Circuits.</w:t>
            </w:r>
            <w:r>
              <w:rPr>
                <w:b/>
                <w:spacing w:val="40"/>
                <w:sz w:val="21"/>
              </w:rPr>
              <w:t> </w:t>
            </w:r>
            <w:r>
              <w:rPr>
                <w:sz w:val="21"/>
              </w:rPr>
              <w:t>Dynamic</w:t>
            </w:r>
            <w:r>
              <w:rPr>
                <w:spacing w:val="40"/>
                <w:sz w:val="21"/>
              </w:rPr>
              <w:t> </w:t>
            </w:r>
            <w:r>
              <w:rPr>
                <w:sz w:val="21"/>
              </w:rPr>
              <w:t>sequential</w:t>
            </w:r>
            <w:r>
              <w:rPr>
                <w:spacing w:val="40"/>
                <w:sz w:val="21"/>
              </w:rPr>
              <w:t> </w:t>
            </w:r>
            <w:r>
              <w:rPr>
                <w:sz w:val="21"/>
              </w:rPr>
              <w:t>circuits.</w:t>
            </w:r>
            <w:r>
              <w:rPr>
                <w:spacing w:val="40"/>
                <w:sz w:val="21"/>
              </w:rPr>
              <w:t> </w:t>
            </w:r>
            <w:r>
              <w:rPr>
                <w:sz w:val="21"/>
              </w:rPr>
              <w:t>Pseudo static</w:t>
            </w:r>
            <w:r>
              <w:rPr>
                <w:spacing w:val="31"/>
                <w:sz w:val="21"/>
              </w:rPr>
              <w:t> </w:t>
            </w:r>
            <w:r>
              <w:rPr>
                <w:sz w:val="21"/>
              </w:rPr>
              <w:t>latch.</w:t>
            </w:r>
            <w:r>
              <w:rPr>
                <w:spacing w:val="30"/>
                <w:sz w:val="21"/>
              </w:rPr>
              <w:t> </w:t>
            </w:r>
            <w:r>
              <w:rPr>
                <w:sz w:val="21"/>
              </w:rPr>
              <w:t>Dynamic</w:t>
            </w:r>
            <w:r>
              <w:rPr>
                <w:spacing w:val="31"/>
                <w:sz w:val="21"/>
              </w:rPr>
              <w:t> </w:t>
            </w:r>
            <w:r>
              <w:rPr>
                <w:sz w:val="21"/>
              </w:rPr>
              <w:t>two-phase</w:t>
            </w:r>
            <w:r>
              <w:rPr>
                <w:spacing w:val="31"/>
                <w:sz w:val="21"/>
              </w:rPr>
              <w:t> </w:t>
            </w:r>
            <w:r>
              <w:rPr>
                <w:sz w:val="21"/>
              </w:rPr>
              <w:t>flip</w:t>
            </w:r>
            <w:r>
              <w:rPr>
                <w:spacing w:val="31"/>
                <w:sz w:val="21"/>
              </w:rPr>
              <w:t> </w:t>
            </w:r>
            <w:r>
              <w:rPr>
                <w:sz w:val="21"/>
              </w:rPr>
              <w:t>flop.</w:t>
            </w:r>
            <w:r>
              <w:rPr>
                <w:spacing w:val="30"/>
                <w:sz w:val="21"/>
              </w:rPr>
              <w:t> </w:t>
            </w:r>
            <w:r>
              <w:rPr>
                <w:sz w:val="21"/>
              </w:rPr>
              <w:t>C2MOS</w:t>
            </w:r>
            <w:r>
              <w:rPr>
                <w:spacing w:val="31"/>
                <w:sz w:val="21"/>
              </w:rPr>
              <w:t> </w:t>
            </w:r>
            <w:r>
              <w:rPr>
                <w:sz w:val="21"/>
              </w:rPr>
              <w:t>latch.</w:t>
            </w:r>
            <w:r>
              <w:rPr>
                <w:spacing w:val="30"/>
                <w:sz w:val="21"/>
              </w:rPr>
              <w:t> </w:t>
            </w:r>
            <w:r>
              <w:rPr>
                <w:sz w:val="21"/>
              </w:rPr>
              <w:t>NORA-CMOS</w:t>
            </w:r>
          </w:p>
          <w:p>
            <w:pPr>
              <w:pStyle w:val="TableParagraph"/>
              <w:spacing w:line="229" w:lineRule="exact" w:before="7"/>
              <w:rPr>
                <w:sz w:val="21"/>
              </w:rPr>
            </w:pPr>
            <w:r>
              <w:rPr>
                <w:spacing w:val="-2"/>
                <w:sz w:val="21"/>
              </w:rPr>
              <w:t>structure.</w:t>
            </w:r>
          </w:p>
        </w:tc>
      </w:tr>
      <w:tr>
        <w:trPr>
          <w:trHeight w:val="254" w:hRule="atLeast"/>
        </w:trPr>
        <w:tc>
          <w:tcPr>
            <w:tcW w:w="1234" w:type="dxa"/>
          </w:tcPr>
          <w:p>
            <w:pPr>
              <w:pStyle w:val="TableParagraph"/>
              <w:spacing w:line="229" w:lineRule="exact"/>
              <w:ind w:left="110"/>
              <w:rPr>
                <w:sz w:val="21"/>
              </w:rPr>
            </w:pPr>
            <w:r>
              <w:rPr>
                <w:sz w:val="21"/>
              </w:rPr>
              <w:t>Week</w:t>
            </w:r>
            <w:r>
              <w:rPr>
                <w:spacing w:val="72"/>
                <w:sz w:val="21"/>
              </w:rPr>
              <w:t> </w:t>
            </w:r>
            <w:r>
              <w:rPr>
                <w:spacing w:val="-5"/>
                <w:sz w:val="21"/>
              </w:rPr>
              <w:t>11.</w:t>
            </w:r>
          </w:p>
        </w:tc>
        <w:tc>
          <w:tcPr>
            <w:tcW w:w="6749" w:type="dxa"/>
          </w:tcPr>
          <w:p>
            <w:pPr>
              <w:pStyle w:val="TableParagraph"/>
              <w:spacing w:line="229" w:lineRule="exact"/>
              <w:rPr>
                <w:b/>
                <w:sz w:val="21"/>
              </w:rPr>
            </w:pPr>
            <w:r>
              <w:rPr>
                <w:b/>
                <w:sz w:val="21"/>
              </w:rPr>
              <w:t>Design</w:t>
            </w:r>
            <w:r>
              <w:rPr>
                <w:b/>
                <w:spacing w:val="17"/>
                <w:sz w:val="21"/>
              </w:rPr>
              <w:t> </w:t>
            </w:r>
            <w:r>
              <w:rPr>
                <w:b/>
                <w:sz w:val="21"/>
              </w:rPr>
              <w:t>for</w:t>
            </w:r>
            <w:r>
              <w:rPr>
                <w:b/>
                <w:spacing w:val="18"/>
                <w:sz w:val="21"/>
              </w:rPr>
              <w:t> </w:t>
            </w:r>
            <w:r>
              <w:rPr>
                <w:b/>
                <w:spacing w:val="-2"/>
                <w:sz w:val="21"/>
              </w:rPr>
              <w:t>Testability.</w:t>
            </w:r>
          </w:p>
        </w:tc>
      </w:tr>
      <w:tr>
        <w:trPr>
          <w:trHeight w:val="503" w:hRule="atLeast"/>
        </w:trPr>
        <w:tc>
          <w:tcPr>
            <w:tcW w:w="1234" w:type="dxa"/>
          </w:tcPr>
          <w:p>
            <w:pPr>
              <w:pStyle w:val="TableParagraph"/>
              <w:spacing w:line="273" w:lineRule="exact" w:before="0"/>
              <w:ind w:left="110"/>
              <w:rPr>
                <w:sz w:val="24"/>
              </w:rPr>
            </w:pPr>
            <w:r>
              <w:rPr>
                <w:sz w:val="24"/>
              </w:rPr>
              <w:t>Week</w:t>
            </w:r>
            <w:r>
              <w:rPr>
                <w:spacing w:val="55"/>
                <w:sz w:val="24"/>
              </w:rPr>
              <w:t> </w:t>
            </w:r>
            <w:r>
              <w:rPr>
                <w:spacing w:val="-5"/>
                <w:sz w:val="24"/>
              </w:rPr>
              <w:t>12.</w:t>
            </w:r>
          </w:p>
        </w:tc>
        <w:tc>
          <w:tcPr>
            <w:tcW w:w="6749" w:type="dxa"/>
          </w:tcPr>
          <w:p>
            <w:pPr>
              <w:pStyle w:val="TableParagraph"/>
              <w:spacing w:line="250" w:lineRule="exact" w:before="0"/>
              <w:ind w:right="384"/>
              <w:rPr>
                <w:sz w:val="21"/>
              </w:rPr>
            </w:pPr>
            <w:r>
              <w:rPr>
                <w:b/>
                <w:sz w:val="21"/>
              </w:rPr>
              <w:t>Interconnect. </w:t>
            </w:r>
            <w:r>
              <w:rPr>
                <w:sz w:val="21"/>
              </w:rPr>
              <w:t>Crosstalk. Resistive parasitic. Inductive parasitic.</w:t>
            </w:r>
            <w:r>
              <w:rPr>
                <w:spacing w:val="40"/>
                <w:sz w:val="21"/>
              </w:rPr>
              <w:t> </w:t>
            </w:r>
            <w:r>
              <w:rPr>
                <w:sz w:val="21"/>
              </w:rPr>
              <w:t>Packaging technology.</w:t>
            </w:r>
          </w:p>
        </w:tc>
      </w:tr>
    </w:tbl>
    <w:p>
      <w:pPr>
        <w:pStyle w:val="TableParagraph"/>
        <w:spacing w:after="0" w:line="250" w:lineRule="exact"/>
        <w:rPr>
          <w:sz w:val="21"/>
        </w:rPr>
        <w:sectPr>
          <w:footerReference w:type="default" r:id="rId5"/>
          <w:type w:val="continuous"/>
          <w:pgSz w:w="12240" w:h="15840"/>
          <w:pgMar w:header="0" w:footer="1463" w:top="800" w:bottom="1660" w:left="1440" w:right="1080"/>
          <w:pgNumType w:start="1"/>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49"/>
      </w:tblGrid>
      <w:tr>
        <w:trPr>
          <w:trHeight w:val="508" w:hRule="atLeast"/>
        </w:trPr>
        <w:tc>
          <w:tcPr>
            <w:tcW w:w="1234" w:type="dxa"/>
          </w:tcPr>
          <w:p>
            <w:pPr>
              <w:pStyle w:val="TableParagraph"/>
              <w:spacing w:line="273" w:lineRule="exact" w:before="0"/>
              <w:ind w:left="110"/>
              <w:rPr>
                <w:sz w:val="24"/>
              </w:rPr>
            </w:pPr>
            <w:r>
              <w:rPr>
                <w:sz w:val="24"/>
              </w:rPr>
              <w:t>Week</w:t>
            </w:r>
            <w:r>
              <w:rPr>
                <w:spacing w:val="55"/>
                <w:sz w:val="24"/>
              </w:rPr>
              <w:t> </w:t>
            </w:r>
            <w:r>
              <w:rPr>
                <w:spacing w:val="-5"/>
                <w:sz w:val="24"/>
              </w:rPr>
              <w:t>13.</w:t>
            </w:r>
          </w:p>
        </w:tc>
        <w:tc>
          <w:tcPr>
            <w:tcW w:w="6749" w:type="dxa"/>
          </w:tcPr>
          <w:p>
            <w:pPr>
              <w:pStyle w:val="TableParagraph"/>
              <w:rPr>
                <w:sz w:val="21"/>
              </w:rPr>
            </w:pPr>
            <w:r>
              <w:rPr>
                <w:b/>
                <w:sz w:val="21"/>
              </w:rPr>
              <w:t>Timing</w:t>
            </w:r>
            <w:r>
              <w:rPr>
                <w:b/>
                <w:spacing w:val="21"/>
                <w:sz w:val="21"/>
              </w:rPr>
              <w:t> </w:t>
            </w:r>
            <w:r>
              <w:rPr>
                <w:b/>
                <w:sz w:val="21"/>
              </w:rPr>
              <w:t>Issues</w:t>
            </w:r>
            <w:r>
              <w:rPr>
                <w:b/>
                <w:spacing w:val="21"/>
                <w:sz w:val="21"/>
              </w:rPr>
              <w:t> </w:t>
            </w:r>
            <w:r>
              <w:rPr>
                <w:b/>
                <w:sz w:val="21"/>
              </w:rPr>
              <w:t>in</w:t>
            </w:r>
            <w:r>
              <w:rPr>
                <w:b/>
                <w:spacing w:val="21"/>
                <w:sz w:val="21"/>
              </w:rPr>
              <w:t> </w:t>
            </w:r>
            <w:r>
              <w:rPr>
                <w:b/>
                <w:sz w:val="21"/>
              </w:rPr>
              <w:t>Digital</w:t>
            </w:r>
            <w:r>
              <w:rPr>
                <w:b/>
                <w:spacing w:val="21"/>
                <w:sz w:val="21"/>
              </w:rPr>
              <w:t> </w:t>
            </w:r>
            <w:r>
              <w:rPr>
                <w:b/>
                <w:sz w:val="21"/>
              </w:rPr>
              <w:t>Circuits.</w:t>
            </w:r>
            <w:r>
              <w:rPr>
                <w:b/>
                <w:spacing w:val="20"/>
                <w:sz w:val="21"/>
              </w:rPr>
              <w:t> </w:t>
            </w:r>
            <w:r>
              <w:rPr>
                <w:sz w:val="21"/>
              </w:rPr>
              <w:t>Clock</w:t>
            </w:r>
            <w:r>
              <w:rPr>
                <w:spacing w:val="22"/>
                <w:sz w:val="21"/>
              </w:rPr>
              <w:t> </w:t>
            </w:r>
            <w:r>
              <w:rPr>
                <w:sz w:val="21"/>
              </w:rPr>
              <w:t>Skew.</w:t>
            </w:r>
            <w:r>
              <w:rPr>
                <w:spacing w:val="20"/>
                <w:sz w:val="21"/>
              </w:rPr>
              <w:t> </w:t>
            </w:r>
            <w:r>
              <w:rPr>
                <w:sz w:val="21"/>
              </w:rPr>
              <w:t>Single</w:t>
            </w:r>
            <w:r>
              <w:rPr>
                <w:spacing w:val="22"/>
                <w:sz w:val="21"/>
              </w:rPr>
              <w:t> </w:t>
            </w:r>
            <w:r>
              <w:rPr>
                <w:sz w:val="21"/>
              </w:rPr>
              <w:t>&amp;</w:t>
            </w:r>
            <w:r>
              <w:rPr>
                <w:spacing w:val="23"/>
                <w:sz w:val="21"/>
              </w:rPr>
              <w:t> </w:t>
            </w:r>
            <w:r>
              <w:rPr>
                <w:sz w:val="21"/>
              </w:rPr>
              <w:t>two-</w:t>
            </w:r>
            <w:r>
              <w:rPr>
                <w:spacing w:val="-2"/>
                <w:sz w:val="21"/>
              </w:rPr>
              <w:t>phase</w:t>
            </w:r>
          </w:p>
          <w:p>
            <w:pPr>
              <w:pStyle w:val="TableParagraph"/>
              <w:spacing w:line="229" w:lineRule="exact" w:before="13"/>
              <w:rPr>
                <w:sz w:val="21"/>
              </w:rPr>
            </w:pPr>
            <w:r>
              <w:rPr>
                <w:sz w:val="21"/>
              </w:rPr>
              <w:t>clocking.</w:t>
            </w:r>
            <w:r>
              <w:rPr>
                <w:spacing w:val="18"/>
                <w:sz w:val="21"/>
              </w:rPr>
              <w:t> </w:t>
            </w:r>
            <w:r>
              <w:rPr>
                <w:sz w:val="21"/>
              </w:rPr>
              <w:t>countering</w:t>
            </w:r>
            <w:r>
              <w:rPr>
                <w:spacing w:val="20"/>
                <w:sz w:val="21"/>
              </w:rPr>
              <w:t> </w:t>
            </w:r>
            <w:r>
              <w:rPr>
                <w:sz w:val="21"/>
              </w:rPr>
              <w:t>of</w:t>
            </w:r>
            <w:r>
              <w:rPr>
                <w:spacing w:val="19"/>
                <w:sz w:val="21"/>
              </w:rPr>
              <w:t> </w:t>
            </w:r>
            <w:r>
              <w:rPr>
                <w:sz w:val="21"/>
              </w:rPr>
              <w:t>clock</w:t>
            </w:r>
            <w:r>
              <w:rPr>
                <w:spacing w:val="20"/>
                <w:sz w:val="21"/>
              </w:rPr>
              <w:t> </w:t>
            </w:r>
            <w:r>
              <w:rPr>
                <w:sz w:val="21"/>
              </w:rPr>
              <w:t>skew</w:t>
            </w:r>
            <w:r>
              <w:rPr>
                <w:spacing w:val="21"/>
                <w:sz w:val="21"/>
              </w:rPr>
              <w:t> </w:t>
            </w:r>
            <w:r>
              <w:rPr>
                <w:spacing w:val="-2"/>
                <w:sz w:val="21"/>
              </w:rPr>
              <w:t>problems.</w:t>
            </w:r>
          </w:p>
        </w:tc>
      </w:tr>
    </w:tbl>
    <w:p>
      <w:pPr>
        <w:spacing w:before="246"/>
        <w:ind w:left="0" w:right="0" w:firstLine="0"/>
        <w:jc w:val="left"/>
        <w:rPr>
          <w:sz w:val="24"/>
        </w:rPr>
      </w:pPr>
      <w:r>
        <w:rPr>
          <w:b/>
          <w:sz w:val="24"/>
        </w:rPr>
        <w:t>Class/laboratory</w:t>
      </w:r>
      <w:r>
        <w:rPr>
          <w:b/>
          <w:spacing w:val="-2"/>
          <w:sz w:val="24"/>
        </w:rPr>
        <w:t> </w:t>
      </w:r>
      <w:r>
        <w:rPr>
          <w:b/>
          <w:sz w:val="24"/>
        </w:rPr>
        <w:t>Schedule:</w:t>
      </w:r>
      <w:r>
        <w:rPr>
          <w:b/>
          <w:spacing w:val="55"/>
          <w:sz w:val="24"/>
        </w:rPr>
        <w:t> </w:t>
      </w:r>
      <w:r>
        <w:rPr>
          <w:sz w:val="24"/>
        </w:rPr>
        <w:t>3</w:t>
      </w:r>
      <w:r>
        <w:rPr>
          <w:spacing w:val="-2"/>
          <w:sz w:val="24"/>
        </w:rPr>
        <w:t> </w:t>
      </w:r>
      <w:r>
        <w:rPr>
          <w:sz w:val="24"/>
        </w:rPr>
        <w:t>lecture</w:t>
      </w:r>
      <w:r>
        <w:rPr>
          <w:spacing w:val="-3"/>
          <w:sz w:val="24"/>
        </w:rPr>
        <w:t> </w:t>
      </w:r>
      <w:r>
        <w:rPr>
          <w:sz w:val="24"/>
        </w:rPr>
        <w:t>hours</w:t>
      </w:r>
      <w:r>
        <w:rPr>
          <w:spacing w:val="-2"/>
          <w:sz w:val="24"/>
        </w:rPr>
        <w:t> </w:t>
      </w:r>
      <w:r>
        <w:rPr>
          <w:sz w:val="24"/>
        </w:rPr>
        <w:t>and</w:t>
      </w:r>
      <w:r>
        <w:rPr>
          <w:spacing w:val="-2"/>
          <w:sz w:val="24"/>
        </w:rPr>
        <w:t> </w:t>
      </w:r>
      <w:r>
        <w:rPr>
          <w:sz w:val="24"/>
        </w:rPr>
        <w:t>3</w:t>
      </w:r>
      <w:r>
        <w:rPr>
          <w:spacing w:val="-2"/>
          <w:sz w:val="24"/>
        </w:rPr>
        <w:t> </w:t>
      </w:r>
      <w:r>
        <w:rPr>
          <w:sz w:val="24"/>
        </w:rPr>
        <w:t>laboratory</w:t>
      </w:r>
      <w:r>
        <w:rPr>
          <w:spacing w:val="-2"/>
          <w:sz w:val="24"/>
        </w:rPr>
        <w:t> </w:t>
      </w:r>
      <w:r>
        <w:rPr>
          <w:sz w:val="24"/>
        </w:rPr>
        <w:t>hours</w:t>
      </w:r>
      <w:r>
        <w:rPr>
          <w:spacing w:val="-2"/>
          <w:sz w:val="24"/>
        </w:rPr>
        <w:t> </w:t>
      </w:r>
      <w:r>
        <w:rPr>
          <w:sz w:val="24"/>
        </w:rPr>
        <w:t>per</w:t>
      </w:r>
      <w:r>
        <w:rPr>
          <w:spacing w:val="-1"/>
          <w:sz w:val="24"/>
        </w:rPr>
        <w:t> </w:t>
      </w:r>
      <w:r>
        <w:rPr>
          <w:spacing w:val="-2"/>
          <w:sz w:val="24"/>
        </w:rPr>
        <w:t>week.</w:t>
      </w:r>
    </w:p>
    <w:p>
      <w:pPr>
        <w:spacing w:line="240" w:lineRule="auto" w:before="0"/>
        <w:rPr>
          <w:sz w:val="24"/>
        </w:rPr>
      </w:pPr>
    </w:p>
    <w:p>
      <w:pPr>
        <w:spacing w:before="0"/>
        <w:ind w:left="0" w:right="0" w:firstLine="0"/>
        <w:jc w:val="left"/>
        <w:rPr>
          <w:b/>
          <w:sz w:val="24"/>
        </w:rPr>
      </w:pPr>
      <w:r>
        <w:rPr>
          <w:b/>
          <w:sz w:val="24"/>
        </w:rPr>
        <w:t>Grade</w:t>
      </w:r>
      <w:r>
        <w:rPr>
          <w:b/>
          <w:spacing w:val="-2"/>
          <w:sz w:val="24"/>
        </w:rPr>
        <w:t> </w:t>
      </w:r>
      <w:r>
        <w:rPr>
          <w:b/>
          <w:sz w:val="24"/>
        </w:rPr>
        <w:t>=</w:t>
      </w:r>
      <w:r>
        <w:rPr>
          <w:b/>
          <w:spacing w:val="-1"/>
          <w:sz w:val="24"/>
        </w:rPr>
        <w:t> </w:t>
      </w:r>
      <w:r>
        <w:rPr>
          <w:b/>
          <w:sz w:val="24"/>
        </w:rPr>
        <w:t>20% Homeworks</w:t>
      </w:r>
      <w:r>
        <w:rPr>
          <w:b/>
          <w:spacing w:val="-1"/>
          <w:sz w:val="24"/>
        </w:rPr>
        <w:t> </w:t>
      </w:r>
      <w:r>
        <w:rPr>
          <w:b/>
          <w:sz w:val="24"/>
        </w:rPr>
        <w:t>+ 25%</w:t>
      </w:r>
      <w:r>
        <w:rPr>
          <w:b/>
          <w:spacing w:val="-1"/>
          <w:sz w:val="24"/>
        </w:rPr>
        <w:t> </w:t>
      </w:r>
      <w:r>
        <w:rPr>
          <w:b/>
          <w:sz w:val="24"/>
        </w:rPr>
        <w:t>Midterm</w:t>
      </w:r>
      <w:r>
        <w:rPr>
          <w:b/>
          <w:spacing w:val="-1"/>
          <w:sz w:val="24"/>
        </w:rPr>
        <w:t> </w:t>
      </w:r>
      <w:r>
        <w:rPr>
          <w:b/>
          <w:sz w:val="24"/>
        </w:rPr>
        <w:t>+ 35%</w:t>
      </w:r>
      <w:r>
        <w:rPr>
          <w:b/>
          <w:spacing w:val="-1"/>
          <w:sz w:val="24"/>
        </w:rPr>
        <w:t> </w:t>
      </w:r>
      <w:r>
        <w:rPr>
          <w:b/>
          <w:sz w:val="24"/>
        </w:rPr>
        <w:t>Final +</w:t>
      </w:r>
      <w:r>
        <w:rPr>
          <w:b/>
          <w:spacing w:val="-1"/>
          <w:sz w:val="24"/>
        </w:rPr>
        <w:t> </w:t>
      </w:r>
      <w:r>
        <w:rPr>
          <w:b/>
          <w:sz w:val="24"/>
        </w:rPr>
        <w:t>20% </w:t>
      </w:r>
      <w:r>
        <w:rPr>
          <w:b/>
          <w:spacing w:val="-2"/>
          <w:sz w:val="24"/>
        </w:rPr>
        <w:t>Project</w:t>
      </w:r>
    </w:p>
    <w:p>
      <w:pPr>
        <w:spacing w:line="240" w:lineRule="auto" w:before="0"/>
        <w:rPr>
          <w:b/>
          <w:sz w:val="20"/>
        </w:rPr>
      </w:pPr>
    </w:p>
    <w:p>
      <w:pPr>
        <w:spacing w:line="240" w:lineRule="auto" w:before="0"/>
        <w:rPr>
          <w:b/>
          <w:sz w:val="20"/>
        </w:rPr>
      </w:pPr>
    </w:p>
    <w:p>
      <w:pPr>
        <w:spacing w:line="240" w:lineRule="auto" w:before="5"/>
        <w:rPr>
          <w:b/>
          <w:sz w:val="20"/>
        </w:rPr>
      </w:pPr>
    </w:p>
    <w:p>
      <w:pPr>
        <w:spacing w:after="0" w:line="240" w:lineRule="auto"/>
        <w:rPr>
          <w:b/>
          <w:sz w:val="20"/>
        </w:rPr>
        <w:sectPr>
          <w:type w:val="continuous"/>
          <w:pgSz w:w="12240" w:h="15840"/>
          <w:pgMar w:header="0" w:footer="1463" w:top="840" w:bottom="1660" w:left="1440" w:right="1080"/>
        </w:sectPr>
      </w:pPr>
    </w:p>
    <w:p>
      <w:pPr>
        <w:pStyle w:val="Heading2"/>
        <w:spacing w:before="90"/>
        <w:ind w:left="86"/>
      </w:pPr>
      <w:r>
        <w:rPr/>
        <w:t>Program</w:t>
      </w:r>
      <w:r>
        <w:rPr>
          <w:spacing w:val="-2"/>
        </w:rPr>
        <w:t> </w:t>
      </w:r>
      <w:r>
        <w:rPr/>
        <w:t>Outcomes</w:t>
      </w:r>
      <w:r>
        <w:rPr>
          <w:spacing w:val="-2"/>
        </w:rPr>
        <w:t> </w:t>
      </w:r>
      <w:r>
        <w:rPr/>
        <w:t>and</w:t>
      </w:r>
      <w:r>
        <w:rPr>
          <w:spacing w:val="-1"/>
        </w:rPr>
        <w:t> </w:t>
      </w:r>
      <w:r>
        <w:rPr>
          <w:spacing w:val="-2"/>
        </w:rPr>
        <w:t>Assessment</w:t>
      </w:r>
    </w:p>
    <w:p>
      <w:pPr>
        <w:spacing w:line="240" w:lineRule="auto" w:before="8"/>
        <w:rPr>
          <w:b/>
          <w:sz w:val="24"/>
        </w:rPr>
      </w:pPr>
    </w:p>
    <w:p>
      <w:pPr>
        <w:pStyle w:val="BodyText"/>
        <w:spacing w:line="252" w:lineRule="auto"/>
        <w:ind w:left="264" w:right="758"/>
        <w:rPr>
          <w:rFonts w:ascii="Times New Roman"/>
        </w:rPr>
      </w:pPr>
      <w:r>
        <w:rPr>
          <w:rFonts w:ascii="Times New Roman"/>
          <w:w w:val="105"/>
        </w:rPr>
        <w:t>On</w:t>
      </w:r>
      <w:r>
        <w:rPr>
          <w:rFonts w:ascii="Times New Roman"/>
          <w:spacing w:val="-2"/>
          <w:w w:val="105"/>
        </w:rPr>
        <w:t> </w:t>
      </w:r>
      <w:r>
        <w:rPr>
          <w:rFonts w:ascii="Times New Roman"/>
          <w:w w:val="105"/>
        </w:rPr>
        <w:t>the</w:t>
      </w:r>
      <w:r>
        <w:rPr>
          <w:rFonts w:ascii="Times New Roman"/>
          <w:spacing w:val="-3"/>
          <w:w w:val="105"/>
        </w:rPr>
        <w:t> </w:t>
      </w:r>
      <w:r>
        <w:rPr>
          <w:rFonts w:ascii="Times New Roman"/>
          <w:w w:val="105"/>
        </w:rPr>
        <w:t>following</w:t>
      </w:r>
      <w:r>
        <w:rPr>
          <w:rFonts w:ascii="Times New Roman"/>
          <w:spacing w:val="-2"/>
          <w:w w:val="105"/>
        </w:rPr>
        <w:t> </w:t>
      </w:r>
      <w:r>
        <w:rPr>
          <w:rFonts w:ascii="Times New Roman"/>
          <w:w w:val="105"/>
        </w:rPr>
        <w:t>"</w:t>
      </w:r>
      <w:r>
        <w:rPr>
          <w:rFonts w:ascii="Times New Roman"/>
          <w:spacing w:val="-3"/>
          <w:w w:val="105"/>
        </w:rPr>
        <w:t> </w:t>
      </w:r>
      <w:r>
        <w:rPr>
          <w:rFonts w:ascii="Times New Roman"/>
          <w:w w:val="105"/>
        </w:rPr>
        <w:t>a-k"</w:t>
      </w:r>
      <w:r>
        <w:rPr>
          <w:rFonts w:ascii="Times New Roman"/>
          <w:spacing w:val="-3"/>
          <w:w w:val="105"/>
        </w:rPr>
        <w:t> </w:t>
      </w:r>
      <w:r>
        <w:rPr>
          <w:rFonts w:ascii="Times New Roman"/>
          <w:w w:val="105"/>
        </w:rPr>
        <w:t>list,</w:t>
      </w:r>
      <w:r>
        <w:rPr>
          <w:rFonts w:ascii="Times New Roman"/>
          <w:spacing w:val="-3"/>
          <w:w w:val="105"/>
        </w:rPr>
        <w:t> </w:t>
      </w:r>
      <w:r>
        <w:rPr>
          <w:rFonts w:ascii="Times New Roman"/>
          <w:w w:val="105"/>
        </w:rPr>
        <w:t>please</w:t>
      </w:r>
      <w:r>
        <w:rPr>
          <w:rFonts w:ascii="Times New Roman"/>
          <w:spacing w:val="-3"/>
          <w:w w:val="105"/>
        </w:rPr>
        <w:t> </w:t>
      </w:r>
      <w:r>
        <w:rPr>
          <w:rFonts w:ascii="Times New Roman"/>
          <w:w w:val="105"/>
        </w:rPr>
        <w:t>check</w:t>
      </w:r>
      <w:r>
        <w:rPr>
          <w:rFonts w:ascii="Times New Roman"/>
          <w:spacing w:val="-2"/>
          <w:w w:val="105"/>
        </w:rPr>
        <w:t> </w:t>
      </w:r>
      <w:r>
        <w:rPr>
          <w:rFonts w:ascii="Times New Roman"/>
          <w:w w:val="105"/>
        </w:rPr>
        <w:t>those</w:t>
      </w:r>
      <w:r>
        <w:rPr>
          <w:rFonts w:ascii="Times New Roman"/>
          <w:spacing w:val="-3"/>
          <w:w w:val="105"/>
        </w:rPr>
        <w:t> </w:t>
      </w:r>
      <w:r>
        <w:rPr>
          <w:rFonts w:ascii="Times New Roman"/>
          <w:w w:val="105"/>
        </w:rPr>
        <w:t>topics</w:t>
      </w:r>
      <w:r>
        <w:rPr>
          <w:rFonts w:ascii="Times New Roman"/>
          <w:spacing w:val="-3"/>
          <w:w w:val="105"/>
        </w:rPr>
        <w:t> </w:t>
      </w:r>
      <w:r>
        <w:rPr>
          <w:rFonts w:ascii="Times New Roman"/>
          <w:w w:val="105"/>
        </w:rPr>
        <w:t>which</w:t>
      </w:r>
      <w:r>
        <w:rPr>
          <w:rFonts w:ascii="Times New Roman"/>
          <w:spacing w:val="-2"/>
          <w:w w:val="105"/>
        </w:rPr>
        <w:t> </w:t>
      </w:r>
      <w:r>
        <w:rPr>
          <w:rFonts w:ascii="Times New Roman"/>
          <w:w w:val="105"/>
        </w:rPr>
        <w:t>are</w:t>
      </w:r>
      <w:r>
        <w:rPr>
          <w:rFonts w:ascii="Times New Roman"/>
          <w:spacing w:val="-3"/>
          <w:w w:val="105"/>
        </w:rPr>
        <w:t> </w:t>
      </w:r>
      <w:r>
        <w:rPr>
          <w:rFonts w:ascii="Times New Roman"/>
          <w:w w:val="105"/>
        </w:rPr>
        <w:t>covered within the course:</w:t>
      </w:r>
    </w:p>
    <w:p>
      <w:pPr>
        <w:pStyle w:val="BodyText"/>
        <w:spacing w:line="316" w:lineRule="exact"/>
        <w:ind w:left="264"/>
        <w:rPr>
          <w:rFonts w:ascii="Times New Roman"/>
        </w:rPr>
      </w:pPr>
      <w:r>
        <w:rPr>
          <w:rFonts w:ascii="Times New Roman"/>
          <w:w w:val="105"/>
          <w:sz w:val="24"/>
        </w:rPr>
        <w:t>X</w:t>
      </w:r>
      <w:r>
        <w:rPr>
          <w:rFonts w:ascii="Kepler Std Light Ext Capt"/>
          <w:b/>
          <w:w w:val="105"/>
          <w:sz w:val="24"/>
        </w:rPr>
        <w:t>O</w:t>
      </w:r>
      <w:r>
        <w:rPr>
          <w:rFonts w:ascii="Kepler Std Light Ext Capt"/>
          <w:b/>
          <w:spacing w:val="-9"/>
          <w:w w:val="105"/>
          <w:sz w:val="24"/>
        </w:rPr>
        <w:t> </w:t>
      </w:r>
      <w:r>
        <w:rPr>
          <w:rFonts w:ascii="Times New Roman"/>
          <w:w w:val="105"/>
        </w:rPr>
        <w:t>(a)</w:t>
      </w:r>
      <w:r>
        <w:rPr>
          <w:rFonts w:ascii="Times New Roman"/>
          <w:spacing w:val="-6"/>
          <w:w w:val="105"/>
        </w:rPr>
        <w:t> </w:t>
      </w:r>
      <w:r>
        <w:rPr>
          <w:rFonts w:ascii="Times New Roman"/>
          <w:w w:val="105"/>
        </w:rPr>
        <w:t>ability</w:t>
      </w:r>
      <w:r>
        <w:rPr>
          <w:rFonts w:ascii="Times New Roman"/>
          <w:spacing w:val="-4"/>
          <w:w w:val="105"/>
        </w:rPr>
        <w:t> </w:t>
      </w:r>
      <w:r>
        <w:rPr>
          <w:rFonts w:ascii="Times New Roman"/>
          <w:w w:val="105"/>
        </w:rPr>
        <w:t>to</w:t>
      </w:r>
      <w:r>
        <w:rPr>
          <w:rFonts w:ascii="Times New Roman"/>
          <w:spacing w:val="39"/>
          <w:w w:val="105"/>
        </w:rPr>
        <w:t> </w:t>
      </w:r>
      <w:r>
        <w:rPr>
          <w:rFonts w:ascii="Times New Roman"/>
          <w:w w:val="105"/>
        </w:rPr>
        <w:t>apply</w:t>
      </w:r>
      <w:r>
        <w:rPr>
          <w:rFonts w:ascii="Times New Roman"/>
          <w:spacing w:val="-5"/>
          <w:w w:val="105"/>
        </w:rPr>
        <w:t> </w:t>
      </w:r>
      <w:r>
        <w:rPr>
          <w:rFonts w:ascii="Times New Roman"/>
          <w:w w:val="105"/>
        </w:rPr>
        <w:t>knowledge</w:t>
      </w:r>
      <w:r>
        <w:rPr>
          <w:rFonts w:ascii="Times New Roman"/>
          <w:spacing w:val="-4"/>
          <w:w w:val="105"/>
        </w:rPr>
        <w:t> </w:t>
      </w:r>
      <w:r>
        <w:rPr>
          <w:rFonts w:ascii="Times New Roman"/>
          <w:w w:val="105"/>
        </w:rPr>
        <w:t>of</w:t>
      </w:r>
      <w:r>
        <w:rPr>
          <w:rFonts w:ascii="Times New Roman"/>
          <w:spacing w:val="-5"/>
          <w:w w:val="105"/>
        </w:rPr>
        <w:t> </w:t>
      </w:r>
      <w:r>
        <w:rPr>
          <w:rFonts w:ascii="Times New Roman"/>
          <w:w w:val="105"/>
        </w:rPr>
        <w:t>math,</w:t>
      </w:r>
      <w:r>
        <w:rPr>
          <w:rFonts w:ascii="Times New Roman"/>
          <w:spacing w:val="-6"/>
          <w:w w:val="105"/>
        </w:rPr>
        <w:t> </w:t>
      </w:r>
      <w:r>
        <w:rPr>
          <w:rFonts w:ascii="Times New Roman"/>
          <w:w w:val="105"/>
        </w:rPr>
        <w:t>engineering,</w:t>
      </w:r>
      <w:r>
        <w:rPr>
          <w:rFonts w:ascii="Times New Roman"/>
          <w:spacing w:val="-5"/>
          <w:w w:val="105"/>
        </w:rPr>
        <w:t> </w:t>
      </w:r>
      <w:r>
        <w:rPr>
          <w:rFonts w:ascii="Times New Roman"/>
          <w:w w:val="105"/>
        </w:rPr>
        <w:t>and</w:t>
      </w:r>
      <w:r>
        <w:rPr>
          <w:rFonts w:ascii="Times New Roman"/>
          <w:spacing w:val="-4"/>
          <w:w w:val="105"/>
        </w:rPr>
        <w:t> </w:t>
      </w:r>
      <w:r>
        <w:rPr>
          <w:rFonts w:ascii="Times New Roman"/>
          <w:spacing w:val="-2"/>
          <w:w w:val="105"/>
        </w:rPr>
        <w:t>science</w:t>
      </w:r>
    </w:p>
    <w:p>
      <w:pPr>
        <w:pStyle w:val="BodyText"/>
        <w:tabs>
          <w:tab w:pos="6916" w:val="left" w:leader="none"/>
        </w:tabs>
        <w:spacing w:line="254" w:lineRule="exact" w:before="44"/>
        <w:ind w:left="804"/>
        <w:rPr>
          <w:rFonts w:ascii="Times New Roman"/>
          <w:position w:val="-3"/>
          <w:sz w:val="24"/>
        </w:rPr>
      </w:pPr>
      <w:r>
        <w:rPr>
          <w:rFonts w:ascii="Times New Roman"/>
          <w:w w:val="105"/>
        </w:rPr>
        <w:t>(a1)</w:t>
      </w:r>
      <w:r>
        <w:rPr>
          <w:rFonts w:ascii="Times New Roman"/>
          <w:spacing w:val="-7"/>
          <w:w w:val="105"/>
        </w:rPr>
        <w:t> </w:t>
      </w:r>
      <w:r>
        <w:rPr>
          <w:rFonts w:ascii="Times New Roman"/>
          <w:w w:val="105"/>
        </w:rPr>
        <w:t>knowledge</w:t>
      </w:r>
      <w:r>
        <w:rPr>
          <w:rFonts w:ascii="Times New Roman"/>
          <w:spacing w:val="-6"/>
          <w:w w:val="105"/>
        </w:rPr>
        <w:t> </w:t>
      </w:r>
      <w:r>
        <w:rPr>
          <w:rFonts w:ascii="Times New Roman"/>
          <w:w w:val="105"/>
        </w:rPr>
        <w:t>of</w:t>
      </w:r>
      <w:r>
        <w:rPr>
          <w:rFonts w:ascii="Times New Roman"/>
          <w:spacing w:val="-6"/>
          <w:w w:val="105"/>
        </w:rPr>
        <w:t> </w:t>
      </w:r>
      <w:r>
        <w:rPr>
          <w:rFonts w:ascii="Times New Roman"/>
          <w:w w:val="105"/>
        </w:rPr>
        <w:t>probability</w:t>
      </w:r>
      <w:r>
        <w:rPr>
          <w:rFonts w:ascii="Times New Roman"/>
          <w:spacing w:val="-6"/>
          <w:w w:val="105"/>
        </w:rPr>
        <w:t> </w:t>
      </w:r>
      <w:r>
        <w:rPr>
          <w:rFonts w:ascii="Times New Roman"/>
          <w:w w:val="105"/>
        </w:rPr>
        <w:t>and</w:t>
      </w:r>
      <w:r>
        <w:rPr>
          <w:rFonts w:ascii="Times New Roman"/>
          <w:spacing w:val="-6"/>
          <w:w w:val="105"/>
        </w:rPr>
        <w:t> </w:t>
      </w:r>
      <w:r>
        <w:rPr>
          <w:rFonts w:ascii="Times New Roman"/>
          <w:w w:val="105"/>
        </w:rPr>
        <w:t>statistics,</w:t>
      </w:r>
      <w:r>
        <w:rPr>
          <w:rFonts w:ascii="Times New Roman"/>
          <w:spacing w:val="-6"/>
          <w:w w:val="105"/>
        </w:rPr>
        <w:t> </w:t>
      </w:r>
      <w:r>
        <w:rPr>
          <w:rFonts w:ascii="Times New Roman"/>
          <w:w w:val="105"/>
        </w:rPr>
        <w:t>including</w:t>
      </w:r>
      <w:r>
        <w:rPr>
          <w:rFonts w:ascii="Times New Roman"/>
          <w:spacing w:val="-6"/>
          <w:w w:val="105"/>
        </w:rPr>
        <w:t> </w:t>
      </w:r>
      <w:r>
        <w:rPr>
          <w:rFonts w:ascii="Times New Roman"/>
          <w:w w:val="105"/>
        </w:rPr>
        <w:t>applications</w:t>
      </w:r>
      <w:r>
        <w:rPr>
          <w:rFonts w:ascii="Times New Roman"/>
          <w:spacing w:val="-6"/>
          <w:w w:val="105"/>
        </w:rPr>
        <w:t> </w:t>
      </w:r>
      <w:r>
        <w:rPr>
          <w:rFonts w:ascii="Times New Roman"/>
          <w:spacing w:val="-5"/>
          <w:w w:val="105"/>
        </w:rPr>
        <w:t>to</w:t>
      </w:r>
      <w:r>
        <w:rPr>
          <w:rFonts w:ascii="Times New Roman"/>
        </w:rPr>
        <w:tab/>
      </w:r>
      <w:r>
        <w:rPr>
          <w:rFonts w:ascii="Times New Roman"/>
          <w:spacing w:val="-5"/>
          <w:w w:val="105"/>
          <w:position w:val="-3"/>
          <w:sz w:val="24"/>
        </w:rPr>
        <w:t>0%</w:t>
      </w:r>
    </w:p>
    <w:p>
      <w:pPr>
        <w:pStyle w:val="BodyText"/>
        <w:spacing w:line="197" w:lineRule="exact"/>
        <w:ind w:left="264"/>
        <w:rPr>
          <w:rFonts w:ascii="Times New Roman"/>
        </w:rPr>
      </w:pPr>
      <w:r>
        <w:rPr>
          <w:rFonts w:ascii="Times New Roman"/>
          <w:spacing w:val="-4"/>
          <w:w w:val="105"/>
        </w:rPr>
        <w:t>EE/CE</w:t>
      </w:r>
    </w:p>
    <w:p>
      <w:pPr>
        <w:pStyle w:val="BodyText"/>
        <w:tabs>
          <w:tab w:pos="6916" w:val="left" w:leader="none"/>
        </w:tabs>
        <w:spacing w:line="257" w:lineRule="exact" w:before="5"/>
        <w:ind w:left="804"/>
        <w:rPr>
          <w:rFonts w:ascii="Times New Roman"/>
          <w:position w:val="-3"/>
          <w:sz w:val="24"/>
        </w:rPr>
      </w:pPr>
      <w:r>
        <w:rPr>
          <w:rFonts w:ascii="Times New Roman"/>
          <w:w w:val="105"/>
        </w:rPr>
        <w:t>(a2)</w:t>
      </w:r>
      <w:r>
        <w:rPr>
          <w:rFonts w:ascii="Times New Roman"/>
          <w:spacing w:val="-5"/>
          <w:w w:val="105"/>
        </w:rPr>
        <w:t> </w:t>
      </w:r>
      <w:r>
        <w:rPr>
          <w:rFonts w:ascii="Times New Roman"/>
          <w:w w:val="105"/>
        </w:rPr>
        <w:t>knowledge</w:t>
      </w:r>
      <w:r>
        <w:rPr>
          <w:rFonts w:ascii="Times New Roman"/>
          <w:spacing w:val="-4"/>
          <w:w w:val="105"/>
        </w:rPr>
        <w:t> </w:t>
      </w:r>
      <w:r>
        <w:rPr>
          <w:rFonts w:ascii="Times New Roman"/>
          <w:w w:val="105"/>
        </w:rPr>
        <w:t>of</w:t>
      </w:r>
      <w:r>
        <w:rPr>
          <w:rFonts w:ascii="Times New Roman"/>
          <w:spacing w:val="-5"/>
          <w:w w:val="105"/>
        </w:rPr>
        <w:t> </w:t>
      </w:r>
      <w:r>
        <w:rPr>
          <w:rFonts w:ascii="Times New Roman"/>
          <w:w w:val="105"/>
        </w:rPr>
        <w:t>mathematics</w:t>
      </w:r>
      <w:r>
        <w:rPr>
          <w:rFonts w:ascii="Times New Roman"/>
          <w:spacing w:val="-5"/>
          <w:w w:val="105"/>
        </w:rPr>
        <w:t> </w:t>
      </w:r>
      <w:r>
        <w:rPr>
          <w:rFonts w:ascii="Times New Roman"/>
          <w:w w:val="105"/>
        </w:rPr>
        <w:t>and</w:t>
      </w:r>
      <w:r>
        <w:rPr>
          <w:rFonts w:ascii="Times New Roman"/>
          <w:spacing w:val="-4"/>
          <w:w w:val="105"/>
        </w:rPr>
        <w:t> </w:t>
      </w:r>
      <w:r>
        <w:rPr>
          <w:rFonts w:ascii="Times New Roman"/>
          <w:w w:val="105"/>
        </w:rPr>
        <w:t>of</w:t>
      </w:r>
      <w:r>
        <w:rPr>
          <w:rFonts w:ascii="Times New Roman"/>
          <w:spacing w:val="-5"/>
          <w:w w:val="105"/>
        </w:rPr>
        <w:t> </w:t>
      </w:r>
      <w:r>
        <w:rPr>
          <w:rFonts w:ascii="Times New Roman"/>
          <w:w w:val="105"/>
        </w:rPr>
        <w:t>basic</w:t>
      </w:r>
      <w:r>
        <w:rPr>
          <w:rFonts w:ascii="Times New Roman"/>
          <w:spacing w:val="-4"/>
          <w:w w:val="105"/>
        </w:rPr>
        <w:t> </w:t>
      </w:r>
      <w:r>
        <w:rPr>
          <w:rFonts w:ascii="Times New Roman"/>
          <w:w w:val="105"/>
        </w:rPr>
        <w:t>engineering</w:t>
      </w:r>
      <w:r>
        <w:rPr>
          <w:rFonts w:ascii="Times New Roman"/>
          <w:spacing w:val="-4"/>
          <w:w w:val="105"/>
        </w:rPr>
        <w:t> </w:t>
      </w:r>
      <w:r>
        <w:rPr>
          <w:rFonts w:ascii="Times New Roman"/>
          <w:spacing w:val="-2"/>
          <w:w w:val="105"/>
        </w:rPr>
        <w:t>sciences</w:t>
      </w:r>
      <w:r>
        <w:rPr>
          <w:rFonts w:ascii="Times New Roman"/>
        </w:rPr>
        <w:tab/>
      </w:r>
      <w:r>
        <w:rPr>
          <w:rFonts w:ascii="Times New Roman"/>
          <w:spacing w:val="-5"/>
          <w:w w:val="105"/>
          <w:position w:val="-3"/>
          <w:sz w:val="24"/>
        </w:rPr>
        <w:t>5%</w:t>
      </w:r>
    </w:p>
    <w:p>
      <w:pPr>
        <w:pStyle w:val="BodyText"/>
        <w:spacing w:line="199" w:lineRule="exact"/>
        <w:ind w:left="264"/>
        <w:rPr>
          <w:rFonts w:ascii="Times New Roman"/>
        </w:rPr>
      </w:pPr>
      <w:r>
        <w:rPr>
          <w:rFonts w:ascii="Times New Roman"/>
          <w:w w:val="105"/>
        </w:rPr>
        <w:t>necessary</w:t>
      </w:r>
      <w:r>
        <w:rPr>
          <w:rFonts w:ascii="Times New Roman"/>
          <w:spacing w:val="-4"/>
          <w:w w:val="105"/>
        </w:rPr>
        <w:t> </w:t>
      </w:r>
      <w:r>
        <w:rPr>
          <w:rFonts w:ascii="Times New Roman"/>
          <w:w w:val="105"/>
        </w:rPr>
        <w:t>to</w:t>
      </w:r>
      <w:r>
        <w:rPr>
          <w:rFonts w:ascii="Times New Roman"/>
          <w:spacing w:val="-3"/>
          <w:w w:val="105"/>
        </w:rPr>
        <w:t> </w:t>
      </w:r>
      <w:r>
        <w:rPr>
          <w:rFonts w:ascii="Times New Roman"/>
          <w:spacing w:val="-2"/>
          <w:w w:val="105"/>
        </w:rPr>
        <w:t>carry</w:t>
      </w:r>
    </w:p>
    <w:p>
      <w:pPr>
        <w:pStyle w:val="BodyText"/>
        <w:spacing w:before="12"/>
        <w:ind w:left="1213"/>
        <w:rPr>
          <w:rFonts w:ascii="Times New Roman"/>
        </w:rPr>
      </w:pPr>
      <w:r>
        <w:rPr>
          <w:rFonts w:ascii="Times New Roman"/>
          <w:w w:val="105"/>
        </w:rPr>
        <w:t>out</w:t>
      </w:r>
      <w:r>
        <w:rPr>
          <w:rFonts w:ascii="Times New Roman"/>
          <w:spacing w:val="-5"/>
          <w:w w:val="105"/>
        </w:rPr>
        <w:t> </w:t>
      </w:r>
      <w:r>
        <w:rPr>
          <w:rFonts w:ascii="Times New Roman"/>
          <w:w w:val="105"/>
        </w:rPr>
        <w:t>analysis</w:t>
      </w:r>
      <w:r>
        <w:rPr>
          <w:rFonts w:ascii="Times New Roman"/>
          <w:spacing w:val="-5"/>
          <w:w w:val="105"/>
        </w:rPr>
        <w:t> </w:t>
      </w:r>
      <w:r>
        <w:rPr>
          <w:rFonts w:ascii="Times New Roman"/>
          <w:w w:val="105"/>
        </w:rPr>
        <w:t>and</w:t>
      </w:r>
      <w:r>
        <w:rPr>
          <w:rFonts w:ascii="Times New Roman"/>
          <w:spacing w:val="-3"/>
          <w:w w:val="105"/>
        </w:rPr>
        <w:t> </w:t>
      </w:r>
      <w:r>
        <w:rPr>
          <w:rFonts w:ascii="Times New Roman"/>
          <w:w w:val="105"/>
        </w:rPr>
        <w:t>design</w:t>
      </w:r>
      <w:r>
        <w:rPr>
          <w:rFonts w:ascii="Times New Roman"/>
          <w:spacing w:val="-4"/>
          <w:w w:val="105"/>
        </w:rPr>
        <w:t> </w:t>
      </w:r>
      <w:r>
        <w:rPr>
          <w:rFonts w:ascii="Times New Roman"/>
          <w:w w:val="105"/>
        </w:rPr>
        <w:t>appropriate</w:t>
      </w:r>
      <w:r>
        <w:rPr>
          <w:rFonts w:ascii="Times New Roman"/>
          <w:spacing w:val="-5"/>
          <w:w w:val="105"/>
        </w:rPr>
        <w:t> </w:t>
      </w:r>
      <w:r>
        <w:rPr>
          <w:rFonts w:ascii="Times New Roman"/>
          <w:w w:val="105"/>
        </w:rPr>
        <w:t>to</w:t>
      </w:r>
      <w:r>
        <w:rPr>
          <w:rFonts w:ascii="Times New Roman"/>
          <w:spacing w:val="-4"/>
          <w:w w:val="105"/>
        </w:rPr>
        <w:t> </w:t>
      </w:r>
      <w:r>
        <w:rPr>
          <w:rFonts w:ascii="Times New Roman"/>
          <w:spacing w:val="-2"/>
          <w:w w:val="105"/>
        </w:rPr>
        <w:t>EE/CE.</w:t>
      </w:r>
    </w:p>
    <w:p>
      <w:pPr>
        <w:pStyle w:val="Heading3"/>
      </w:pPr>
      <w:r>
        <w:rPr>
          <w:b w:val="0"/>
        </w:rPr>
        <w:br w:type="column"/>
      </w:r>
      <w:r>
        <w:rPr>
          <w:w w:val="105"/>
        </w:rPr>
        <w:t>%</w:t>
      </w:r>
      <w:r>
        <w:rPr>
          <w:spacing w:val="-2"/>
          <w:w w:val="105"/>
        </w:rPr>
        <w:t> contribution*</w:t>
      </w:r>
    </w:p>
    <w:p>
      <w:pPr>
        <w:pStyle w:val="Heading3"/>
        <w:spacing w:after="0"/>
        <w:sectPr>
          <w:type w:val="continuous"/>
          <w:pgSz w:w="12240" w:h="15840"/>
          <w:pgMar w:header="0" w:footer="1463" w:top="800" w:bottom="1660" w:left="1440" w:right="1080"/>
          <w:cols w:num="2" w:equalWidth="0">
            <w:col w:w="7277" w:space="523"/>
            <w:col w:w="1920"/>
          </w:cols>
        </w:sectPr>
      </w:pPr>
    </w:p>
    <w:tbl>
      <w:tblPr>
        <w:tblW w:w="0" w:type="auto"/>
        <w:jc w:val="left"/>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98"/>
        <w:gridCol w:w="937"/>
      </w:tblGrid>
      <w:tr>
        <w:trPr>
          <w:trHeight w:val="248" w:hRule="atLeast"/>
        </w:trPr>
        <w:tc>
          <w:tcPr>
            <w:tcW w:w="6298" w:type="dxa"/>
          </w:tcPr>
          <w:p>
            <w:pPr>
              <w:pStyle w:val="TableParagraph"/>
              <w:spacing w:line="217" w:lineRule="exact" w:before="0"/>
              <w:ind w:left="655"/>
              <w:rPr>
                <w:sz w:val="19"/>
              </w:rPr>
            </w:pPr>
            <w:r>
              <w:rPr>
                <w:w w:val="105"/>
                <w:sz w:val="19"/>
              </w:rPr>
              <w:t>(a3)</w:t>
            </w:r>
            <w:r>
              <w:rPr>
                <w:spacing w:val="3"/>
                <w:w w:val="105"/>
                <w:sz w:val="19"/>
              </w:rPr>
              <w:t> </w:t>
            </w:r>
            <w:r>
              <w:rPr>
                <w:w w:val="105"/>
                <w:sz w:val="19"/>
              </w:rPr>
              <w:t>knowledge</w:t>
            </w:r>
            <w:r>
              <w:rPr>
                <w:spacing w:val="-5"/>
                <w:w w:val="105"/>
                <w:sz w:val="19"/>
              </w:rPr>
              <w:t> </w:t>
            </w:r>
            <w:r>
              <w:rPr>
                <w:w w:val="105"/>
                <w:sz w:val="19"/>
              </w:rPr>
              <w:t>of</w:t>
            </w:r>
            <w:r>
              <w:rPr>
                <w:spacing w:val="-5"/>
                <w:w w:val="105"/>
                <w:sz w:val="19"/>
              </w:rPr>
              <w:t> </w:t>
            </w:r>
            <w:r>
              <w:rPr>
                <w:w w:val="105"/>
                <w:sz w:val="19"/>
              </w:rPr>
              <w:t>discrete</w:t>
            </w:r>
            <w:r>
              <w:rPr>
                <w:spacing w:val="-5"/>
                <w:w w:val="105"/>
                <w:sz w:val="19"/>
              </w:rPr>
              <w:t> </w:t>
            </w:r>
            <w:r>
              <w:rPr>
                <w:w w:val="105"/>
                <w:sz w:val="19"/>
              </w:rPr>
              <w:t>mathematics</w:t>
            </w:r>
            <w:r>
              <w:rPr>
                <w:spacing w:val="-5"/>
                <w:w w:val="105"/>
                <w:sz w:val="19"/>
              </w:rPr>
              <w:t> </w:t>
            </w:r>
            <w:r>
              <w:rPr>
                <w:w w:val="105"/>
                <w:sz w:val="19"/>
              </w:rPr>
              <w:t>or</w:t>
            </w:r>
            <w:r>
              <w:rPr>
                <w:spacing w:val="-5"/>
                <w:w w:val="105"/>
                <w:sz w:val="19"/>
              </w:rPr>
              <w:t> </w:t>
            </w:r>
            <w:r>
              <w:rPr>
                <w:w w:val="105"/>
                <w:sz w:val="19"/>
              </w:rPr>
              <w:t>advanced</w:t>
            </w:r>
            <w:r>
              <w:rPr>
                <w:spacing w:val="-4"/>
                <w:w w:val="105"/>
                <w:sz w:val="19"/>
              </w:rPr>
              <w:t> </w:t>
            </w:r>
            <w:r>
              <w:rPr>
                <w:spacing w:val="-2"/>
                <w:w w:val="105"/>
                <w:sz w:val="19"/>
              </w:rPr>
              <w:t>mathematics</w:t>
            </w:r>
          </w:p>
        </w:tc>
        <w:tc>
          <w:tcPr>
            <w:tcW w:w="937" w:type="dxa"/>
          </w:tcPr>
          <w:p>
            <w:pPr>
              <w:pStyle w:val="TableParagraph"/>
              <w:spacing w:line="228" w:lineRule="exact" w:before="0"/>
              <w:ind w:left="460"/>
              <w:rPr>
                <w:sz w:val="24"/>
              </w:rPr>
            </w:pPr>
            <w:r>
              <w:rPr>
                <w:spacing w:val="-5"/>
                <w:sz w:val="24"/>
              </w:rPr>
              <w:t>0%</w:t>
            </w:r>
          </w:p>
        </w:tc>
      </w:tr>
      <w:tr>
        <w:trPr>
          <w:trHeight w:val="527" w:hRule="atLeast"/>
        </w:trPr>
        <w:tc>
          <w:tcPr>
            <w:tcW w:w="6298" w:type="dxa"/>
          </w:tcPr>
          <w:p>
            <w:pPr>
              <w:pStyle w:val="TableParagraph"/>
              <w:spacing w:line="199" w:lineRule="exact" w:before="0"/>
              <w:rPr>
                <w:sz w:val="19"/>
              </w:rPr>
            </w:pPr>
            <w:r>
              <w:rPr>
                <w:w w:val="105"/>
                <w:sz w:val="19"/>
              </w:rPr>
              <w:t>(linear</w:t>
            </w:r>
            <w:r>
              <w:rPr>
                <w:spacing w:val="-6"/>
                <w:w w:val="105"/>
                <w:sz w:val="19"/>
              </w:rPr>
              <w:t> </w:t>
            </w:r>
            <w:r>
              <w:rPr>
                <w:spacing w:val="-2"/>
                <w:w w:val="105"/>
                <w:sz w:val="19"/>
              </w:rPr>
              <w:t>algebra)</w:t>
            </w:r>
          </w:p>
          <w:p>
            <w:pPr>
              <w:pStyle w:val="TableParagraph"/>
              <w:spacing w:line="305" w:lineRule="exact" w:before="3"/>
              <w:rPr>
                <w:sz w:val="19"/>
              </w:rPr>
            </w:pPr>
            <w:r>
              <w:rPr>
                <w:w w:val="105"/>
                <w:sz w:val="24"/>
              </w:rPr>
              <w:t>X</w:t>
            </w:r>
            <w:r>
              <w:rPr>
                <w:rFonts w:ascii="Kepler Std Light Ext Capt"/>
                <w:b/>
                <w:w w:val="105"/>
                <w:sz w:val="24"/>
              </w:rPr>
              <w:t>O</w:t>
            </w:r>
            <w:r>
              <w:rPr>
                <w:rFonts w:ascii="Kepler Std Light Ext Capt"/>
                <w:b/>
                <w:spacing w:val="-10"/>
                <w:w w:val="105"/>
                <w:sz w:val="24"/>
              </w:rPr>
              <w:t> </w:t>
            </w:r>
            <w:r>
              <w:rPr>
                <w:w w:val="105"/>
                <w:sz w:val="19"/>
              </w:rPr>
              <w:t>(b1)</w:t>
            </w:r>
            <w:r>
              <w:rPr>
                <w:spacing w:val="-6"/>
                <w:w w:val="105"/>
                <w:sz w:val="19"/>
              </w:rPr>
              <w:t> </w:t>
            </w:r>
            <w:r>
              <w:rPr>
                <w:w w:val="105"/>
                <w:sz w:val="19"/>
              </w:rPr>
              <w:t>ability</w:t>
            </w:r>
            <w:r>
              <w:rPr>
                <w:spacing w:val="-6"/>
                <w:w w:val="105"/>
                <w:sz w:val="19"/>
              </w:rPr>
              <w:t> </w:t>
            </w:r>
            <w:r>
              <w:rPr>
                <w:w w:val="105"/>
                <w:sz w:val="19"/>
              </w:rPr>
              <w:t>to</w:t>
            </w:r>
            <w:r>
              <w:rPr>
                <w:spacing w:val="-5"/>
                <w:w w:val="105"/>
                <w:sz w:val="19"/>
              </w:rPr>
              <w:t> </w:t>
            </w:r>
            <w:r>
              <w:rPr>
                <w:w w:val="105"/>
                <w:sz w:val="19"/>
              </w:rPr>
              <w:t>design</w:t>
            </w:r>
            <w:r>
              <w:rPr>
                <w:spacing w:val="-5"/>
                <w:w w:val="105"/>
                <w:sz w:val="19"/>
              </w:rPr>
              <w:t> </w:t>
            </w:r>
            <w:r>
              <w:rPr>
                <w:w w:val="105"/>
                <w:sz w:val="19"/>
              </w:rPr>
              <w:t>and</w:t>
            </w:r>
            <w:r>
              <w:rPr>
                <w:spacing w:val="-5"/>
                <w:w w:val="105"/>
                <w:sz w:val="19"/>
              </w:rPr>
              <w:t> </w:t>
            </w:r>
            <w:r>
              <w:rPr>
                <w:w w:val="105"/>
                <w:sz w:val="19"/>
              </w:rPr>
              <w:t>conduct</w:t>
            </w:r>
            <w:r>
              <w:rPr>
                <w:spacing w:val="-6"/>
                <w:w w:val="105"/>
                <w:sz w:val="19"/>
              </w:rPr>
              <w:t> </w:t>
            </w:r>
            <w:r>
              <w:rPr>
                <w:spacing w:val="-2"/>
                <w:w w:val="105"/>
                <w:sz w:val="19"/>
              </w:rPr>
              <w:t>experiments</w:t>
            </w:r>
          </w:p>
        </w:tc>
        <w:tc>
          <w:tcPr>
            <w:tcW w:w="937" w:type="dxa"/>
          </w:tcPr>
          <w:p>
            <w:pPr>
              <w:pStyle w:val="TableParagraph"/>
              <w:spacing w:before="202"/>
              <w:ind w:left="460"/>
              <w:rPr>
                <w:sz w:val="24"/>
              </w:rPr>
            </w:pPr>
            <w:r>
              <w:rPr>
                <w:spacing w:val="-5"/>
                <w:sz w:val="24"/>
              </w:rPr>
              <w:t>25%</w:t>
            </w:r>
          </w:p>
        </w:tc>
      </w:tr>
      <w:tr>
        <w:trPr>
          <w:trHeight w:val="364" w:hRule="atLeast"/>
        </w:trPr>
        <w:tc>
          <w:tcPr>
            <w:tcW w:w="6298" w:type="dxa"/>
          </w:tcPr>
          <w:p>
            <w:pPr>
              <w:pStyle w:val="TableParagraph"/>
              <w:spacing w:line="305" w:lineRule="exact" w:before="40"/>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(b2)</w:t>
            </w:r>
            <w:r>
              <w:rPr>
                <w:spacing w:val="-10"/>
                <w:w w:val="105"/>
                <w:sz w:val="19"/>
              </w:rPr>
              <w:t> </w:t>
            </w:r>
            <w:r>
              <w:rPr>
                <w:w w:val="105"/>
                <w:sz w:val="19"/>
              </w:rPr>
              <w:t>ability</w:t>
            </w:r>
            <w:r>
              <w:rPr>
                <w:spacing w:val="-6"/>
                <w:w w:val="105"/>
                <w:sz w:val="19"/>
              </w:rPr>
              <w:t> </w:t>
            </w:r>
            <w:r>
              <w:rPr>
                <w:w w:val="105"/>
                <w:sz w:val="19"/>
              </w:rPr>
              <w:t>to</w:t>
            </w:r>
            <w:r>
              <w:rPr>
                <w:spacing w:val="-5"/>
                <w:w w:val="105"/>
                <w:sz w:val="19"/>
              </w:rPr>
              <w:t> </w:t>
            </w:r>
            <w:r>
              <w:rPr>
                <w:w w:val="105"/>
                <w:sz w:val="19"/>
              </w:rPr>
              <w:t>analyze</w:t>
            </w:r>
            <w:r>
              <w:rPr>
                <w:spacing w:val="-6"/>
                <w:w w:val="105"/>
                <w:sz w:val="19"/>
              </w:rPr>
              <w:t> </w:t>
            </w:r>
            <w:r>
              <w:rPr>
                <w:w w:val="105"/>
                <w:sz w:val="19"/>
              </w:rPr>
              <w:t>and</w:t>
            </w:r>
            <w:r>
              <w:rPr>
                <w:spacing w:val="-5"/>
                <w:w w:val="105"/>
                <w:sz w:val="19"/>
              </w:rPr>
              <w:t> </w:t>
            </w:r>
            <w:r>
              <w:rPr>
                <w:w w:val="105"/>
                <w:sz w:val="19"/>
              </w:rPr>
              <w:t>interpret</w:t>
            </w:r>
            <w:r>
              <w:rPr>
                <w:spacing w:val="-7"/>
                <w:w w:val="105"/>
                <w:sz w:val="19"/>
              </w:rPr>
              <w:t> </w:t>
            </w:r>
            <w:r>
              <w:rPr>
                <w:spacing w:val="-4"/>
                <w:w w:val="105"/>
                <w:sz w:val="19"/>
              </w:rPr>
              <w:t>data</w:t>
            </w:r>
          </w:p>
        </w:tc>
        <w:tc>
          <w:tcPr>
            <w:tcW w:w="937" w:type="dxa"/>
          </w:tcPr>
          <w:p>
            <w:pPr>
              <w:pStyle w:val="TableParagraph"/>
              <w:spacing w:before="40"/>
              <w:ind w:left="460"/>
              <w:rPr>
                <w:sz w:val="24"/>
              </w:rPr>
            </w:pPr>
            <w:r>
              <w:rPr>
                <w:spacing w:val="-5"/>
                <w:sz w:val="24"/>
              </w:rPr>
              <w:t>10%</w:t>
            </w:r>
          </w:p>
        </w:tc>
      </w:tr>
      <w:tr>
        <w:trPr>
          <w:trHeight w:val="357" w:hRule="atLeast"/>
        </w:trPr>
        <w:tc>
          <w:tcPr>
            <w:tcW w:w="6298" w:type="dxa"/>
          </w:tcPr>
          <w:p>
            <w:pPr>
              <w:pStyle w:val="TableParagraph"/>
              <w:spacing w:line="297" w:lineRule="exact" w:before="40"/>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(c)</w:t>
            </w:r>
            <w:r>
              <w:rPr>
                <w:spacing w:val="-8"/>
                <w:w w:val="105"/>
                <w:sz w:val="19"/>
              </w:rPr>
              <w:t> </w:t>
            </w:r>
            <w:r>
              <w:rPr>
                <w:w w:val="105"/>
                <w:sz w:val="19"/>
              </w:rPr>
              <w:t>ability</w:t>
            </w:r>
            <w:r>
              <w:rPr>
                <w:spacing w:val="-5"/>
                <w:w w:val="105"/>
                <w:sz w:val="19"/>
              </w:rPr>
              <w:t> </w:t>
            </w:r>
            <w:r>
              <w:rPr>
                <w:w w:val="105"/>
                <w:sz w:val="19"/>
              </w:rPr>
              <w:t>to</w:t>
            </w:r>
            <w:r>
              <w:rPr>
                <w:spacing w:val="-4"/>
                <w:w w:val="105"/>
                <w:sz w:val="19"/>
              </w:rPr>
              <w:t> </w:t>
            </w:r>
            <w:r>
              <w:rPr>
                <w:w w:val="105"/>
                <w:sz w:val="19"/>
              </w:rPr>
              <w:t>design</w:t>
            </w:r>
            <w:r>
              <w:rPr>
                <w:spacing w:val="-5"/>
                <w:w w:val="105"/>
                <w:sz w:val="19"/>
              </w:rPr>
              <w:t> </w:t>
            </w:r>
            <w:r>
              <w:rPr>
                <w:w w:val="105"/>
                <w:sz w:val="19"/>
              </w:rPr>
              <w:t>system,</w:t>
            </w:r>
            <w:r>
              <w:rPr>
                <w:spacing w:val="-5"/>
                <w:w w:val="105"/>
                <w:sz w:val="19"/>
              </w:rPr>
              <w:t> </w:t>
            </w:r>
            <w:r>
              <w:rPr>
                <w:w w:val="105"/>
                <w:sz w:val="19"/>
              </w:rPr>
              <w:t>component</w:t>
            </w:r>
            <w:r>
              <w:rPr>
                <w:spacing w:val="-6"/>
                <w:w w:val="105"/>
                <w:sz w:val="19"/>
              </w:rPr>
              <w:t> </w:t>
            </w:r>
            <w:r>
              <w:rPr>
                <w:w w:val="105"/>
                <w:sz w:val="19"/>
              </w:rPr>
              <w:t>or</w:t>
            </w:r>
            <w:r>
              <w:rPr>
                <w:spacing w:val="-5"/>
                <w:w w:val="105"/>
                <w:sz w:val="19"/>
              </w:rPr>
              <w:t> </w:t>
            </w:r>
            <w:r>
              <w:rPr>
                <w:w w:val="105"/>
                <w:sz w:val="19"/>
              </w:rPr>
              <w:t>process</w:t>
            </w:r>
            <w:r>
              <w:rPr>
                <w:spacing w:val="-6"/>
                <w:w w:val="105"/>
                <w:sz w:val="19"/>
              </w:rPr>
              <w:t> </w:t>
            </w:r>
            <w:r>
              <w:rPr>
                <w:w w:val="105"/>
                <w:sz w:val="19"/>
              </w:rPr>
              <w:t>to</w:t>
            </w:r>
            <w:r>
              <w:rPr>
                <w:spacing w:val="-4"/>
                <w:w w:val="105"/>
                <w:sz w:val="19"/>
              </w:rPr>
              <w:t> </w:t>
            </w:r>
            <w:r>
              <w:rPr>
                <w:w w:val="105"/>
                <w:sz w:val="19"/>
              </w:rPr>
              <w:t>meet</w:t>
            </w:r>
            <w:r>
              <w:rPr>
                <w:spacing w:val="-6"/>
                <w:w w:val="105"/>
                <w:sz w:val="19"/>
              </w:rPr>
              <w:t> </w:t>
            </w:r>
            <w:r>
              <w:rPr>
                <w:spacing w:val="-4"/>
                <w:w w:val="105"/>
                <w:sz w:val="19"/>
              </w:rPr>
              <w:t>needs</w:t>
            </w:r>
          </w:p>
        </w:tc>
        <w:tc>
          <w:tcPr>
            <w:tcW w:w="937" w:type="dxa"/>
          </w:tcPr>
          <w:p>
            <w:pPr>
              <w:pStyle w:val="TableParagraph"/>
              <w:spacing w:before="40"/>
              <w:ind w:left="460"/>
              <w:rPr>
                <w:sz w:val="24"/>
              </w:rPr>
            </w:pPr>
            <w:r>
              <w:rPr>
                <w:spacing w:val="-5"/>
                <w:sz w:val="24"/>
              </w:rPr>
              <w:t>25%</w:t>
            </w:r>
          </w:p>
        </w:tc>
      </w:tr>
      <w:tr>
        <w:trPr>
          <w:trHeight w:val="361" w:hRule="atLeast"/>
        </w:trPr>
        <w:tc>
          <w:tcPr>
            <w:tcW w:w="6298" w:type="dxa"/>
          </w:tcPr>
          <w:p>
            <w:pPr>
              <w:pStyle w:val="TableParagraph"/>
              <w:spacing w:line="302" w:lineRule="exact" w:before="40"/>
              <w:rPr>
                <w:sz w:val="19"/>
              </w:rPr>
            </w:pPr>
            <w:r>
              <w:rPr>
                <w:rFonts w:ascii="Kepler Std Light Ext Capt"/>
                <w:b/>
                <w:w w:val="105"/>
                <w:sz w:val="24"/>
              </w:rPr>
              <w:t>O</w:t>
            </w:r>
            <w:r>
              <w:rPr>
                <w:rFonts w:ascii="Kepler Std Light Ext Capt"/>
                <w:b/>
                <w:spacing w:val="-16"/>
                <w:w w:val="105"/>
                <w:sz w:val="24"/>
              </w:rPr>
              <w:t> </w:t>
            </w:r>
            <w:r>
              <w:rPr>
                <w:w w:val="105"/>
                <w:sz w:val="19"/>
              </w:rPr>
              <w:t>(d)</w:t>
            </w:r>
            <w:r>
              <w:rPr>
                <w:spacing w:val="-10"/>
                <w:w w:val="105"/>
                <w:sz w:val="19"/>
              </w:rPr>
              <w:t> </w:t>
            </w:r>
            <w:r>
              <w:rPr>
                <w:w w:val="105"/>
                <w:sz w:val="19"/>
              </w:rPr>
              <w:t>ability</w:t>
            </w:r>
            <w:r>
              <w:rPr>
                <w:spacing w:val="-6"/>
                <w:w w:val="105"/>
                <w:sz w:val="19"/>
              </w:rPr>
              <w:t> </w:t>
            </w:r>
            <w:r>
              <w:rPr>
                <w:w w:val="105"/>
                <w:sz w:val="19"/>
              </w:rPr>
              <w:t>to</w:t>
            </w:r>
            <w:r>
              <w:rPr>
                <w:spacing w:val="-6"/>
                <w:w w:val="105"/>
                <w:sz w:val="19"/>
              </w:rPr>
              <w:t> </w:t>
            </w:r>
            <w:r>
              <w:rPr>
                <w:w w:val="105"/>
                <w:sz w:val="19"/>
              </w:rPr>
              <w:t>function</w:t>
            </w:r>
            <w:r>
              <w:rPr>
                <w:spacing w:val="-6"/>
                <w:w w:val="105"/>
                <w:sz w:val="19"/>
              </w:rPr>
              <w:t> </w:t>
            </w:r>
            <w:r>
              <w:rPr>
                <w:w w:val="105"/>
                <w:sz w:val="19"/>
              </w:rPr>
              <w:t>on</w:t>
            </w:r>
            <w:r>
              <w:rPr>
                <w:spacing w:val="-5"/>
                <w:w w:val="105"/>
                <w:sz w:val="19"/>
              </w:rPr>
              <w:t> </w:t>
            </w:r>
            <w:r>
              <w:rPr>
                <w:w w:val="105"/>
                <w:sz w:val="19"/>
              </w:rPr>
              <w:t>multi-disciplinary</w:t>
            </w:r>
            <w:r>
              <w:rPr>
                <w:spacing w:val="-6"/>
                <w:w w:val="105"/>
                <w:sz w:val="19"/>
              </w:rPr>
              <w:t> </w:t>
            </w:r>
            <w:r>
              <w:rPr>
                <w:spacing w:val="-2"/>
                <w:w w:val="105"/>
                <w:sz w:val="19"/>
              </w:rPr>
              <w:t>teams</w:t>
            </w:r>
          </w:p>
        </w:tc>
        <w:tc>
          <w:tcPr>
            <w:tcW w:w="937" w:type="dxa"/>
          </w:tcPr>
          <w:p>
            <w:pPr>
              <w:pStyle w:val="TableParagraph"/>
              <w:spacing w:before="0"/>
              <w:ind w:left="0"/>
              <w:rPr>
                <w:sz w:val="20"/>
              </w:rPr>
            </w:pPr>
          </w:p>
        </w:tc>
      </w:tr>
      <w:tr>
        <w:trPr>
          <w:trHeight w:val="370" w:hRule="atLeast"/>
        </w:trPr>
        <w:tc>
          <w:tcPr>
            <w:tcW w:w="6298" w:type="dxa"/>
          </w:tcPr>
          <w:p>
            <w:pPr>
              <w:pStyle w:val="TableParagraph"/>
              <w:spacing w:line="305" w:lineRule="exact" w:before="45"/>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(e)</w:t>
            </w:r>
            <w:r>
              <w:rPr>
                <w:spacing w:val="-10"/>
                <w:w w:val="105"/>
                <w:sz w:val="19"/>
              </w:rPr>
              <w:t> </w:t>
            </w:r>
            <w:r>
              <w:rPr>
                <w:w w:val="105"/>
                <w:sz w:val="19"/>
              </w:rPr>
              <w:t>ability</w:t>
            </w:r>
            <w:r>
              <w:rPr>
                <w:spacing w:val="-6"/>
                <w:w w:val="105"/>
                <w:sz w:val="19"/>
              </w:rPr>
              <w:t> </w:t>
            </w:r>
            <w:r>
              <w:rPr>
                <w:w w:val="105"/>
                <w:sz w:val="19"/>
              </w:rPr>
              <w:t>to</w:t>
            </w:r>
            <w:r>
              <w:rPr>
                <w:spacing w:val="-6"/>
                <w:w w:val="105"/>
                <w:sz w:val="19"/>
              </w:rPr>
              <w:t> </w:t>
            </w:r>
            <w:r>
              <w:rPr>
                <w:w w:val="105"/>
                <w:sz w:val="19"/>
              </w:rPr>
              <w:t>identify,</w:t>
            </w:r>
            <w:r>
              <w:rPr>
                <w:spacing w:val="-7"/>
                <w:w w:val="105"/>
                <w:sz w:val="19"/>
              </w:rPr>
              <w:t> </w:t>
            </w:r>
            <w:r>
              <w:rPr>
                <w:w w:val="105"/>
                <w:sz w:val="19"/>
              </w:rPr>
              <w:t>formulate,</w:t>
            </w:r>
            <w:r>
              <w:rPr>
                <w:spacing w:val="-6"/>
                <w:w w:val="105"/>
                <w:sz w:val="19"/>
              </w:rPr>
              <w:t> </w:t>
            </w:r>
            <w:r>
              <w:rPr>
                <w:w w:val="105"/>
                <w:sz w:val="19"/>
              </w:rPr>
              <w:t>and</w:t>
            </w:r>
            <w:r>
              <w:rPr>
                <w:spacing w:val="-6"/>
                <w:w w:val="105"/>
                <w:sz w:val="19"/>
              </w:rPr>
              <w:t> </w:t>
            </w:r>
            <w:r>
              <w:rPr>
                <w:w w:val="105"/>
                <w:sz w:val="19"/>
              </w:rPr>
              <w:t>solve</w:t>
            </w:r>
            <w:r>
              <w:rPr>
                <w:spacing w:val="-6"/>
                <w:w w:val="105"/>
                <w:sz w:val="19"/>
              </w:rPr>
              <w:t> </w:t>
            </w:r>
            <w:r>
              <w:rPr>
                <w:w w:val="105"/>
                <w:sz w:val="19"/>
              </w:rPr>
              <w:t>engineering</w:t>
            </w:r>
            <w:r>
              <w:rPr>
                <w:spacing w:val="-6"/>
                <w:w w:val="105"/>
                <w:sz w:val="19"/>
              </w:rPr>
              <w:t> </w:t>
            </w:r>
            <w:r>
              <w:rPr>
                <w:spacing w:val="-2"/>
                <w:w w:val="105"/>
                <w:sz w:val="19"/>
              </w:rPr>
              <w:t>problems</w:t>
            </w:r>
          </w:p>
        </w:tc>
        <w:tc>
          <w:tcPr>
            <w:tcW w:w="937" w:type="dxa"/>
          </w:tcPr>
          <w:p>
            <w:pPr>
              <w:pStyle w:val="TableParagraph"/>
              <w:spacing w:before="45"/>
              <w:ind w:left="460"/>
              <w:rPr>
                <w:sz w:val="24"/>
              </w:rPr>
            </w:pPr>
            <w:r>
              <w:rPr>
                <w:spacing w:val="-5"/>
                <w:sz w:val="24"/>
              </w:rPr>
              <w:t>10%</w:t>
            </w:r>
          </w:p>
        </w:tc>
      </w:tr>
      <w:tr>
        <w:trPr>
          <w:trHeight w:val="364" w:hRule="atLeast"/>
        </w:trPr>
        <w:tc>
          <w:tcPr>
            <w:tcW w:w="6298" w:type="dxa"/>
          </w:tcPr>
          <w:p>
            <w:pPr>
              <w:pStyle w:val="TableParagraph"/>
              <w:spacing w:line="305" w:lineRule="exact" w:before="40"/>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(f)</w:t>
            </w:r>
            <w:r>
              <w:rPr>
                <w:spacing w:val="-11"/>
                <w:w w:val="105"/>
                <w:sz w:val="19"/>
              </w:rPr>
              <w:t> </w:t>
            </w:r>
            <w:r>
              <w:rPr>
                <w:w w:val="105"/>
                <w:sz w:val="19"/>
              </w:rPr>
              <w:t>understanding</w:t>
            </w:r>
            <w:r>
              <w:rPr>
                <w:spacing w:val="-6"/>
                <w:w w:val="105"/>
                <w:sz w:val="19"/>
              </w:rPr>
              <w:t> </w:t>
            </w:r>
            <w:r>
              <w:rPr>
                <w:w w:val="105"/>
                <w:sz w:val="19"/>
              </w:rPr>
              <w:t>of</w:t>
            </w:r>
            <w:r>
              <w:rPr>
                <w:spacing w:val="-8"/>
                <w:w w:val="105"/>
                <w:sz w:val="19"/>
              </w:rPr>
              <w:t> </w:t>
            </w:r>
            <w:r>
              <w:rPr>
                <w:w w:val="105"/>
                <w:sz w:val="19"/>
              </w:rPr>
              <w:t>professional</w:t>
            </w:r>
            <w:r>
              <w:rPr>
                <w:spacing w:val="-7"/>
                <w:w w:val="105"/>
                <w:sz w:val="19"/>
              </w:rPr>
              <w:t> </w:t>
            </w:r>
            <w:r>
              <w:rPr>
                <w:w w:val="105"/>
                <w:sz w:val="19"/>
              </w:rPr>
              <w:t>and</w:t>
            </w:r>
            <w:r>
              <w:rPr>
                <w:spacing w:val="-6"/>
                <w:w w:val="105"/>
                <w:sz w:val="19"/>
              </w:rPr>
              <w:t> </w:t>
            </w:r>
            <w:r>
              <w:rPr>
                <w:w w:val="105"/>
                <w:sz w:val="19"/>
              </w:rPr>
              <w:t>ethical</w:t>
            </w:r>
            <w:r>
              <w:rPr>
                <w:spacing w:val="-7"/>
                <w:w w:val="105"/>
                <w:sz w:val="19"/>
              </w:rPr>
              <w:t> </w:t>
            </w:r>
            <w:r>
              <w:rPr>
                <w:spacing w:val="-2"/>
                <w:w w:val="105"/>
                <w:sz w:val="19"/>
              </w:rPr>
              <w:t>responsibility</w:t>
            </w:r>
          </w:p>
        </w:tc>
        <w:tc>
          <w:tcPr>
            <w:tcW w:w="937" w:type="dxa"/>
          </w:tcPr>
          <w:p>
            <w:pPr>
              <w:pStyle w:val="TableParagraph"/>
              <w:spacing w:before="40"/>
              <w:ind w:left="460"/>
              <w:rPr>
                <w:sz w:val="24"/>
              </w:rPr>
            </w:pPr>
            <w:r>
              <w:rPr>
                <w:spacing w:val="-5"/>
                <w:sz w:val="24"/>
              </w:rPr>
              <w:t>5%</w:t>
            </w:r>
          </w:p>
        </w:tc>
      </w:tr>
      <w:tr>
        <w:trPr>
          <w:trHeight w:val="360" w:hRule="atLeast"/>
        </w:trPr>
        <w:tc>
          <w:tcPr>
            <w:tcW w:w="6298" w:type="dxa"/>
          </w:tcPr>
          <w:p>
            <w:pPr>
              <w:pStyle w:val="TableParagraph"/>
              <w:spacing w:line="300" w:lineRule="exact" w:before="40"/>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(g)</w:t>
            </w:r>
            <w:r>
              <w:rPr>
                <w:spacing w:val="-12"/>
                <w:w w:val="105"/>
                <w:sz w:val="19"/>
              </w:rPr>
              <w:t> </w:t>
            </w:r>
            <w:r>
              <w:rPr>
                <w:w w:val="105"/>
                <w:sz w:val="19"/>
              </w:rPr>
              <w:t>ability</w:t>
            </w:r>
            <w:r>
              <w:rPr>
                <w:spacing w:val="-8"/>
                <w:w w:val="105"/>
                <w:sz w:val="19"/>
              </w:rPr>
              <w:t> </w:t>
            </w:r>
            <w:r>
              <w:rPr>
                <w:w w:val="105"/>
                <w:sz w:val="19"/>
              </w:rPr>
              <w:t>to</w:t>
            </w:r>
            <w:r>
              <w:rPr>
                <w:spacing w:val="-7"/>
                <w:w w:val="105"/>
                <w:sz w:val="19"/>
              </w:rPr>
              <w:t> </w:t>
            </w:r>
            <w:r>
              <w:rPr>
                <w:w w:val="105"/>
                <w:sz w:val="19"/>
              </w:rPr>
              <w:t>communicate</w:t>
            </w:r>
            <w:r>
              <w:rPr>
                <w:spacing w:val="-7"/>
                <w:w w:val="105"/>
                <w:sz w:val="19"/>
              </w:rPr>
              <w:t> </w:t>
            </w:r>
            <w:r>
              <w:rPr>
                <w:spacing w:val="-2"/>
                <w:w w:val="105"/>
                <w:sz w:val="19"/>
              </w:rPr>
              <w:t>effectively</w:t>
            </w:r>
          </w:p>
        </w:tc>
        <w:tc>
          <w:tcPr>
            <w:tcW w:w="937" w:type="dxa"/>
          </w:tcPr>
          <w:p>
            <w:pPr>
              <w:pStyle w:val="TableParagraph"/>
              <w:spacing w:before="40"/>
              <w:ind w:left="460"/>
              <w:rPr>
                <w:sz w:val="24"/>
              </w:rPr>
            </w:pPr>
            <w:r>
              <w:rPr>
                <w:spacing w:val="-5"/>
                <w:sz w:val="24"/>
              </w:rPr>
              <w:t>10%</w:t>
            </w:r>
          </w:p>
        </w:tc>
      </w:tr>
      <w:tr>
        <w:trPr>
          <w:trHeight w:val="349" w:hRule="atLeast"/>
        </w:trPr>
        <w:tc>
          <w:tcPr>
            <w:tcW w:w="6298" w:type="dxa"/>
          </w:tcPr>
          <w:p>
            <w:pPr>
              <w:pStyle w:val="TableParagraph"/>
              <w:spacing w:line="287" w:lineRule="exact" w:before="42"/>
              <w:rPr>
                <w:sz w:val="19"/>
              </w:rPr>
            </w:pPr>
            <w:r>
              <w:rPr>
                <w:rFonts w:ascii="Kepler Std Light Ext Capt"/>
                <w:b/>
                <w:sz w:val="24"/>
              </w:rPr>
              <w:t>O</w:t>
            </w:r>
            <w:r>
              <w:rPr>
                <w:rFonts w:ascii="Kepler Std Light Ext Capt"/>
                <w:b/>
                <w:spacing w:val="-1"/>
                <w:sz w:val="24"/>
              </w:rPr>
              <w:t> </w:t>
            </w:r>
            <w:r>
              <w:rPr>
                <w:sz w:val="19"/>
              </w:rPr>
              <w:t>(h)</w:t>
            </w:r>
            <w:r>
              <w:rPr>
                <w:spacing w:val="11"/>
                <w:sz w:val="19"/>
              </w:rPr>
              <w:t> </w:t>
            </w:r>
            <w:r>
              <w:rPr>
                <w:sz w:val="19"/>
              </w:rPr>
              <w:t>broad</w:t>
            </w:r>
            <w:r>
              <w:rPr>
                <w:spacing w:val="13"/>
                <w:sz w:val="19"/>
              </w:rPr>
              <w:t> </w:t>
            </w:r>
            <w:r>
              <w:rPr>
                <w:spacing w:val="-2"/>
                <w:sz w:val="19"/>
              </w:rPr>
              <w:t>education</w:t>
            </w:r>
          </w:p>
        </w:tc>
        <w:tc>
          <w:tcPr>
            <w:tcW w:w="937" w:type="dxa"/>
          </w:tcPr>
          <w:p>
            <w:pPr>
              <w:pStyle w:val="TableParagraph"/>
              <w:spacing w:before="0"/>
              <w:ind w:left="0"/>
              <w:rPr>
                <w:sz w:val="20"/>
              </w:rPr>
            </w:pPr>
          </w:p>
        </w:tc>
      </w:tr>
      <w:tr>
        <w:trPr>
          <w:trHeight w:val="352" w:hRule="atLeast"/>
        </w:trPr>
        <w:tc>
          <w:tcPr>
            <w:tcW w:w="6298" w:type="dxa"/>
          </w:tcPr>
          <w:p>
            <w:pPr>
              <w:pStyle w:val="TableParagraph"/>
              <w:spacing w:line="295" w:lineRule="exact" w:before="38"/>
              <w:rPr>
                <w:sz w:val="19"/>
              </w:rPr>
            </w:pPr>
            <w:r>
              <w:rPr>
                <w:rFonts w:ascii="Kepler Std Light Ext Capt"/>
                <w:b/>
                <w:w w:val="105"/>
                <w:sz w:val="24"/>
              </w:rPr>
              <w:t>O</w:t>
            </w:r>
            <w:r>
              <w:rPr>
                <w:rFonts w:ascii="Kepler Std Light Ext Capt"/>
                <w:b/>
                <w:spacing w:val="-16"/>
                <w:w w:val="105"/>
                <w:sz w:val="24"/>
              </w:rPr>
              <w:t> </w:t>
            </w:r>
            <w:r>
              <w:rPr>
                <w:w w:val="105"/>
                <w:sz w:val="19"/>
              </w:rPr>
              <w:t>(i)</w:t>
            </w:r>
            <w:r>
              <w:rPr>
                <w:spacing w:val="39"/>
                <w:w w:val="105"/>
                <w:sz w:val="19"/>
              </w:rPr>
              <w:t> </w:t>
            </w:r>
            <w:r>
              <w:rPr>
                <w:w w:val="105"/>
                <w:sz w:val="19"/>
              </w:rPr>
              <w:t>recognition</w:t>
            </w:r>
            <w:r>
              <w:rPr>
                <w:spacing w:val="-4"/>
                <w:w w:val="105"/>
                <w:sz w:val="19"/>
              </w:rPr>
              <w:t> </w:t>
            </w:r>
            <w:r>
              <w:rPr>
                <w:w w:val="105"/>
                <w:sz w:val="19"/>
              </w:rPr>
              <w:t>of</w:t>
            </w:r>
            <w:r>
              <w:rPr>
                <w:spacing w:val="-4"/>
                <w:w w:val="105"/>
                <w:sz w:val="19"/>
              </w:rPr>
              <w:t> </w:t>
            </w:r>
            <w:r>
              <w:rPr>
                <w:w w:val="105"/>
                <w:sz w:val="19"/>
              </w:rPr>
              <w:t>need</w:t>
            </w:r>
            <w:r>
              <w:rPr>
                <w:spacing w:val="-4"/>
                <w:w w:val="105"/>
                <w:sz w:val="19"/>
              </w:rPr>
              <w:t> </w:t>
            </w:r>
            <w:r>
              <w:rPr>
                <w:w w:val="105"/>
                <w:sz w:val="19"/>
              </w:rPr>
              <w:t>an</w:t>
            </w:r>
            <w:r>
              <w:rPr>
                <w:spacing w:val="-3"/>
                <w:w w:val="105"/>
                <w:sz w:val="19"/>
              </w:rPr>
              <w:t> </w:t>
            </w:r>
            <w:r>
              <w:rPr>
                <w:w w:val="105"/>
                <w:sz w:val="19"/>
              </w:rPr>
              <w:t>ability</w:t>
            </w:r>
            <w:r>
              <w:rPr>
                <w:spacing w:val="-4"/>
                <w:w w:val="105"/>
                <w:sz w:val="19"/>
              </w:rPr>
              <w:t> </w:t>
            </w:r>
            <w:r>
              <w:rPr>
                <w:w w:val="105"/>
                <w:sz w:val="19"/>
              </w:rPr>
              <w:t>to</w:t>
            </w:r>
            <w:r>
              <w:rPr>
                <w:spacing w:val="-3"/>
                <w:w w:val="105"/>
                <w:sz w:val="19"/>
              </w:rPr>
              <w:t> </w:t>
            </w:r>
            <w:r>
              <w:rPr>
                <w:w w:val="105"/>
                <w:sz w:val="19"/>
              </w:rPr>
              <w:t>engage</w:t>
            </w:r>
            <w:r>
              <w:rPr>
                <w:spacing w:val="-4"/>
                <w:w w:val="105"/>
                <w:sz w:val="19"/>
              </w:rPr>
              <w:t> </w:t>
            </w:r>
            <w:r>
              <w:rPr>
                <w:w w:val="105"/>
                <w:sz w:val="19"/>
              </w:rPr>
              <w:t>in</w:t>
            </w:r>
            <w:r>
              <w:rPr>
                <w:spacing w:val="-4"/>
                <w:w w:val="105"/>
                <w:sz w:val="19"/>
              </w:rPr>
              <w:t> </w:t>
            </w:r>
            <w:r>
              <w:rPr>
                <w:w w:val="105"/>
                <w:sz w:val="19"/>
              </w:rPr>
              <w:t>life-long</w:t>
            </w:r>
            <w:r>
              <w:rPr>
                <w:spacing w:val="-3"/>
                <w:w w:val="105"/>
                <w:sz w:val="19"/>
              </w:rPr>
              <w:t> </w:t>
            </w:r>
            <w:r>
              <w:rPr>
                <w:spacing w:val="-2"/>
                <w:w w:val="105"/>
                <w:sz w:val="19"/>
              </w:rPr>
              <w:t>learning</w:t>
            </w:r>
          </w:p>
        </w:tc>
        <w:tc>
          <w:tcPr>
            <w:tcW w:w="937" w:type="dxa"/>
          </w:tcPr>
          <w:p>
            <w:pPr>
              <w:pStyle w:val="TableParagraph"/>
              <w:spacing w:before="0"/>
              <w:ind w:left="0"/>
              <w:rPr>
                <w:sz w:val="20"/>
              </w:rPr>
            </w:pPr>
          </w:p>
        </w:tc>
      </w:tr>
      <w:tr>
        <w:trPr>
          <w:trHeight w:val="416" w:hRule="atLeast"/>
        </w:trPr>
        <w:tc>
          <w:tcPr>
            <w:tcW w:w="6298" w:type="dxa"/>
          </w:tcPr>
          <w:p>
            <w:pPr>
              <w:pStyle w:val="TableParagraph"/>
              <w:spacing w:before="45"/>
              <w:rPr>
                <w:sz w:val="19"/>
              </w:rPr>
            </w:pPr>
            <w:r>
              <w:rPr>
                <w:rFonts w:ascii="Kepler Std Light Ext Capt"/>
                <w:b/>
                <w:w w:val="105"/>
                <w:sz w:val="24"/>
              </w:rPr>
              <w:t>O</w:t>
            </w:r>
            <w:r>
              <w:rPr>
                <w:rFonts w:ascii="Kepler Std Light Ext Capt"/>
                <w:b/>
                <w:spacing w:val="-16"/>
                <w:w w:val="105"/>
                <w:sz w:val="24"/>
              </w:rPr>
              <w:t> </w:t>
            </w:r>
            <w:r>
              <w:rPr>
                <w:w w:val="105"/>
                <w:sz w:val="19"/>
              </w:rPr>
              <w:t>(j)</w:t>
            </w:r>
            <w:r>
              <w:rPr>
                <w:spacing w:val="37"/>
                <w:w w:val="105"/>
                <w:sz w:val="19"/>
              </w:rPr>
              <w:t> </w:t>
            </w:r>
            <w:r>
              <w:rPr>
                <w:w w:val="105"/>
                <w:sz w:val="19"/>
              </w:rPr>
              <w:t>knowledge</w:t>
            </w:r>
            <w:r>
              <w:rPr>
                <w:spacing w:val="-4"/>
                <w:w w:val="105"/>
                <w:sz w:val="19"/>
              </w:rPr>
              <w:t> </w:t>
            </w:r>
            <w:r>
              <w:rPr>
                <w:w w:val="105"/>
                <w:sz w:val="19"/>
              </w:rPr>
              <w:t>of</w:t>
            </w:r>
            <w:r>
              <w:rPr>
                <w:spacing w:val="-5"/>
                <w:w w:val="105"/>
                <w:sz w:val="19"/>
              </w:rPr>
              <w:t> </w:t>
            </w:r>
            <w:r>
              <w:rPr>
                <w:w w:val="105"/>
                <w:sz w:val="19"/>
              </w:rPr>
              <w:t>contemporary</w:t>
            </w:r>
            <w:r>
              <w:rPr>
                <w:spacing w:val="-4"/>
                <w:w w:val="105"/>
                <w:sz w:val="19"/>
              </w:rPr>
              <w:t> </w:t>
            </w:r>
            <w:r>
              <w:rPr>
                <w:spacing w:val="-2"/>
                <w:w w:val="105"/>
                <w:sz w:val="19"/>
              </w:rPr>
              <w:t>issues</w:t>
            </w:r>
          </w:p>
        </w:tc>
        <w:tc>
          <w:tcPr>
            <w:tcW w:w="937" w:type="dxa"/>
          </w:tcPr>
          <w:p>
            <w:pPr>
              <w:pStyle w:val="TableParagraph"/>
              <w:spacing w:before="0"/>
              <w:ind w:left="0"/>
              <w:rPr>
                <w:sz w:val="20"/>
              </w:rPr>
            </w:pPr>
          </w:p>
        </w:tc>
      </w:tr>
      <w:tr>
        <w:trPr>
          <w:trHeight w:val="321" w:hRule="atLeast"/>
        </w:trPr>
        <w:tc>
          <w:tcPr>
            <w:tcW w:w="6298" w:type="dxa"/>
            <w:tcBorders>
              <w:left w:val="single" w:sz="12" w:space="0" w:color="000000"/>
              <w:right w:val="single" w:sz="12" w:space="0" w:color="000000"/>
            </w:tcBorders>
          </w:tcPr>
          <w:p>
            <w:pPr>
              <w:pStyle w:val="TableParagraph"/>
              <w:spacing w:line="301" w:lineRule="exact" w:before="0"/>
              <w:ind w:left="90"/>
              <w:rPr>
                <w:sz w:val="19"/>
              </w:rPr>
            </w:pPr>
            <w:r>
              <w:rPr>
                <w:w w:val="105"/>
                <w:sz w:val="24"/>
              </w:rPr>
              <w:t>X</w:t>
            </w:r>
            <w:r>
              <w:rPr>
                <w:rFonts w:ascii="Kepler Std Light Ext Capt"/>
                <w:b/>
                <w:w w:val="105"/>
                <w:sz w:val="24"/>
              </w:rPr>
              <w:t>O</w:t>
            </w:r>
            <w:r>
              <w:rPr>
                <w:rFonts w:ascii="Kepler Std Light Ext Capt"/>
                <w:b/>
                <w:spacing w:val="-16"/>
                <w:w w:val="105"/>
                <w:sz w:val="24"/>
              </w:rPr>
              <w:t> </w:t>
            </w:r>
            <w:r>
              <w:rPr>
                <w:w w:val="105"/>
                <w:sz w:val="19"/>
              </w:rPr>
              <w:t>(k)</w:t>
            </w:r>
            <w:r>
              <w:rPr>
                <w:spacing w:val="-9"/>
                <w:w w:val="105"/>
                <w:sz w:val="19"/>
              </w:rPr>
              <w:t> </w:t>
            </w:r>
            <w:r>
              <w:rPr>
                <w:w w:val="105"/>
                <w:sz w:val="19"/>
              </w:rPr>
              <w:t>ability</w:t>
            </w:r>
            <w:r>
              <w:rPr>
                <w:spacing w:val="-6"/>
                <w:w w:val="105"/>
                <w:sz w:val="19"/>
              </w:rPr>
              <w:t> </w:t>
            </w:r>
            <w:r>
              <w:rPr>
                <w:w w:val="105"/>
                <w:sz w:val="19"/>
              </w:rPr>
              <w:t>to</w:t>
            </w:r>
            <w:r>
              <w:rPr>
                <w:spacing w:val="-5"/>
                <w:w w:val="105"/>
                <w:sz w:val="19"/>
              </w:rPr>
              <w:t> </w:t>
            </w:r>
            <w:r>
              <w:rPr>
                <w:w w:val="105"/>
                <w:sz w:val="19"/>
              </w:rPr>
              <w:t>use</w:t>
            </w:r>
            <w:r>
              <w:rPr>
                <w:spacing w:val="-5"/>
                <w:w w:val="105"/>
                <w:sz w:val="19"/>
              </w:rPr>
              <w:t> </w:t>
            </w:r>
            <w:r>
              <w:rPr>
                <w:w w:val="105"/>
                <w:sz w:val="19"/>
              </w:rPr>
              <w:t>techniques,</w:t>
            </w:r>
            <w:r>
              <w:rPr>
                <w:spacing w:val="-6"/>
                <w:w w:val="105"/>
                <w:sz w:val="19"/>
              </w:rPr>
              <w:t> </w:t>
            </w:r>
            <w:r>
              <w:rPr>
                <w:w w:val="105"/>
                <w:sz w:val="19"/>
              </w:rPr>
              <w:t>skills,</w:t>
            </w:r>
            <w:r>
              <w:rPr>
                <w:spacing w:val="-6"/>
                <w:w w:val="105"/>
                <w:sz w:val="19"/>
              </w:rPr>
              <w:t> </w:t>
            </w:r>
            <w:r>
              <w:rPr>
                <w:w w:val="105"/>
                <w:sz w:val="19"/>
              </w:rPr>
              <w:t>and</w:t>
            </w:r>
            <w:r>
              <w:rPr>
                <w:spacing w:val="-5"/>
                <w:w w:val="105"/>
                <w:sz w:val="19"/>
              </w:rPr>
              <w:t> </w:t>
            </w:r>
            <w:r>
              <w:rPr>
                <w:w w:val="105"/>
                <w:sz w:val="19"/>
              </w:rPr>
              <w:t>tools</w:t>
            </w:r>
            <w:r>
              <w:rPr>
                <w:spacing w:val="-6"/>
                <w:w w:val="105"/>
                <w:sz w:val="19"/>
              </w:rPr>
              <w:t> </w:t>
            </w:r>
            <w:r>
              <w:rPr>
                <w:w w:val="105"/>
                <w:sz w:val="19"/>
              </w:rPr>
              <w:t>in</w:t>
            </w:r>
            <w:r>
              <w:rPr>
                <w:spacing w:val="-5"/>
                <w:w w:val="105"/>
                <w:sz w:val="19"/>
              </w:rPr>
              <w:t> </w:t>
            </w:r>
            <w:r>
              <w:rPr>
                <w:w w:val="105"/>
                <w:sz w:val="19"/>
              </w:rPr>
              <w:t>engineering</w:t>
            </w:r>
            <w:r>
              <w:rPr>
                <w:spacing w:val="-5"/>
                <w:w w:val="105"/>
                <w:sz w:val="19"/>
              </w:rPr>
              <w:t> </w:t>
            </w:r>
            <w:r>
              <w:rPr>
                <w:spacing w:val="-2"/>
                <w:w w:val="105"/>
                <w:sz w:val="19"/>
              </w:rPr>
              <w:t>practice</w:t>
            </w:r>
          </w:p>
        </w:tc>
        <w:tc>
          <w:tcPr>
            <w:tcW w:w="937" w:type="dxa"/>
            <w:tcBorders>
              <w:left w:val="single" w:sz="12" w:space="0" w:color="000000"/>
            </w:tcBorders>
          </w:tcPr>
          <w:p>
            <w:pPr>
              <w:pStyle w:val="TableParagraph"/>
              <w:spacing w:line="273" w:lineRule="exact" w:before="0"/>
              <w:ind w:left="445"/>
              <w:rPr>
                <w:sz w:val="24"/>
              </w:rPr>
            </w:pPr>
            <w:r>
              <w:rPr>
                <w:spacing w:val="-5"/>
                <w:sz w:val="24"/>
              </w:rPr>
              <w:t>10%</w:t>
            </w:r>
          </w:p>
        </w:tc>
      </w:tr>
      <w:tr>
        <w:trPr>
          <w:trHeight w:val="408" w:hRule="atLeast"/>
        </w:trPr>
        <w:tc>
          <w:tcPr>
            <w:tcW w:w="6298" w:type="dxa"/>
            <w:tcBorders>
              <w:left w:val="single" w:sz="12" w:space="0" w:color="000000"/>
              <w:right w:val="single" w:sz="12" w:space="0" w:color="000000"/>
            </w:tcBorders>
          </w:tcPr>
          <w:p>
            <w:pPr>
              <w:pStyle w:val="TableParagraph"/>
              <w:spacing w:before="40"/>
              <w:ind w:left="90"/>
              <w:rPr>
                <w:sz w:val="24"/>
              </w:rPr>
            </w:pPr>
            <w:r>
              <w:rPr>
                <w:rFonts w:ascii="Kepler Std Light Ext Capt"/>
                <w:b/>
                <w:sz w:val="24"/>
              </w:rPr>
              <w:t>O </w:t>
            </w:r>
            <w:r>
              <w:rPr>
                <w:sz w:val="24"/>
              </w:rPr>
              <w:t>Any</w:t>
            </w:r>
            <w:r>
              <w:rPr>
                <w:spacing w:val="-1"/>
                <w:sz w:val="24"/>
              </w:rPr>
              <w:t> </w:t>
            </w:r>
            <w:r>
              <w:rPr>
                <w:sz w:val="24"/>
              </w:rPr>
              <w:t>other</w:t>
            </w:r>
            <w:r>
              <w:rPr>
                <w:spacing w:val="-1"/>
                <w:sz w:val="24"/>
              </w:rPr>
              <w:t> </w:t>
            </w:r>
            <w:r>
              <w:rPr>
                <w:sz w:val="24"/>
              </w:rPr>
              <w:t>outcomes</w:t>
            </w:r>
            <w:r>
              <w:rPr>
                <w:spacing w:val="-1"/>
                <w:sz w:val="24"/>
              </w:rPr>
              <w:t> </w:t>
            </w:r>
            <w:r>
              <w:rPr>
                <w:sz w:val="24"/>
              </w:rPr>
              <w:t>and </w:t>
            </w:r>
            <w:r>
              <w:rPr>
                <w:spacing w:val="-2"/>
                <w:sz w:val="24"/>
              </w:rPr>
              <w:t>assessments?</w:t>
            </w:r>
          </w:p>
        </w:tc>
        <w:tc>
          <w:tcPr>
            <w:tcW w:w="937" w:type="dxa"/>
            <w:tcBorders>
              <w:left w:val="single" w:sz="12" w:space="0" w:color="000000"/>
            </w:tcBorders>
          </w:tcPr>
          <w:p>
            <w:pPr>
              <w:pStyle w:val="TableParagraph"/>
              <w:spacing w:before="0"/>
              <w:ind w:left="0"/>
              <w:rPr>
                <w:sz w:val="20"/>
              </w:rPr>
            </w:pPr>
          </w:p>
        </w:tc>
      </w:tr>
    </w:tbl>
    <w:p>
      <w:pPr>
        <w:pStyle w:val="BodyText"/>
        <w:spacing w:line="252" w:lineRule="auto" w:before="25"/>
        <w:ind w:left="86" w:right="2091"/>
        <w:jc w:val="both"/>
        <w:rPr>
          <w:rFonts w:ascii="Times New Roman"/>
        </w:rPr>
      </w:pPr>
      <w:r>
        <w:rPr>
          <w:rFonts w:ascii="Times New Roman"/>
          <w:w w:val="105"/>
        </w:rPr>
        <w:t>*</w:t>
      </w:r>
      <w:r>
        <w:rPr>
          <w:rFonts w:ascii="Times New Roman"/>
          <w:spacing w:val="-1"/>
          <w:w w:val="105"/>
        </w:rPr>
        <w:t> </w:t>
      </w:r>
      <w:r>
        <w:rPr>
          <w:rFonts w:ascii="Times New Roman"/>
          <w:w w:val="105"/>
        </w:rPr>
        <w:t>Assume</w:t>
      </w:r>
      <w:r>
        <w:rPr>
          <w:rFonts w:ascii="Times New Roman"/>
          <w:spacing w:val="-2"/>
          <w:w w:val="105"/>
        </w:rPr>
        <w:t> </w:t>
      </w:r>
      <w:r>
        <w:rPr>
          <w:rFonts w:ascii="Times New Roman"/>
          <w:w w:val="105"/>
        </w:rPr>
        <w:t>that</w:t>
      </w:r>
      <w:r>
        <w:rPr>
          <w:rFonts w:ascii="Times New Roman"/>
          <w:spacing w:val="-2"/>
          <w:w w:val="105"/>
        </w:rPr>
        <w:t> </w:t>
      </w:r>
      <w:r>
        <w:rPr>
          <w:rFonts w:ascii="Times New Roman"/>
          <w:w w:val="105"/>
        </w:rPr>
        <w:t>the</w:t>
      </w:r>
      <w:r>
        <w:rPr>
          <w:rFonts w:ascii="Times New Roman"/>
          <w:spacing w:val="-2"/>
          <w:w w:val="105"/>
        </w:rPr>
        <w:t> </w:t>
      </w:r>
      <w:r>
        <w:rPr>
          <w:rFonts w:ascii="Times New Roman"/>
          <w:w w:val="105"/>
        </w:rPr>
        <w:t>total</w:t>
      </w:r>
      <w:r>
        <w:rPr>
          <w:rFonts w:ascii="Times New Roman"/>
          <w:spacing w:val="-2"/>
          <w:w w:val="105"/>
        </w:rPr>
        <w:t> </w:t>
      </w:r>
      <w:r>
        <w:rPr>
          <w:rFonts w:ascii="Times New Roman"/>
          <w:w w:val="105"/>
        </w:rPr>
        <w:t>contribution</w:t>
      </w:r>
      <w:r>
        <w:rPr>
          <w:rFonts w:ascii="Times New Roman"/>
          <w:spacing w:val="-1"/>
          <w:w w:val="105"/>
        </w:rPr>
        <w:t> </w:t>
      </w:r>
      <w:r>
        <w:rPr>
          <w:rFonts w:ascii="Times New Roman"/>
          <w:w w:val="105"/>
        </w:rPr>
        <w:t>of</w:t>
      </w:r>
      <w:r>
        <w:rPr>
          <w:rFonts w:ascii="Times New Roman"/>
          <w:spacing w:val="-2"/>
          <w:w w:val="105"/>
        </w:rPr>
        <w:t> </w:t>
      </w:r>
      <w:r>
        <w:rPr>
          <w:rFonts w:ascii="Times New Roman"/>
          <w:w w:val="105"/>
        </w:rPr>
        <w:t>any</w:t>
      </w:r>
      <w:r>
        <w:rPr>
          <w:rFonts w:ascii="Times New Roman"/>
          <w:spacing w:val="-1"/>
          <w:w w:val="105"/>
        </w:rPr>
        <w:t> </w:t>
      </w:r>
      <w:r>
        <w:rPr>
          <w:rFonts w:ascii="Times New Roman"/>
          <w:w w:val="105"/>
        </w:rPr>
        <w:t>course</w:t>
      </w:r>
      <w:r>
        <w:rPr>
          <w:rFonts w:ascii="Times New Roman"/>
          <w:spacing w:val="-2"/>
          <w:w w:val="105"/>
        </w:rPr>
        <w:t> </w:t>
      </w:r>
      <w:r>
        <w:rPr>
          <w:rFonts w:ascii="Times New Roman"/>
          <w:w w:val="105"/>
        </w:rPr>
        <w:t>will</w:t>
      </w:r>
      <w:r>
        <w:rPr>
          <w:rFonts w:ascii="Times New Roman"/>
          <w:spacing w:val="-2"/>
          <w:w w:val="105"/>
        </w:rPr>
        <w:t> </w:t>
      </w:r>
      <w:r>
        <w:rPr>
          <w:rFonts w:ascii="Times New Roman"/>
          <w:w w:val="105"/>
        </w:rPr>
        <w:t>be</w:t>
      </w:r>
      <w:r>
        <w:rPr>
          <w:rFonts w:ascii="Times New Roman"/>
          <w:spacing w:val="-2"/>
          <w:w w:val="105"/>
        </w:rPr>
        <w:t> </w:t>
      </w:r>
      <w:r>
        <w:rPr>
          <w:rFonts w:ascii="Times New Roman"/>
          <w:w w:val="105"/>
        </w:rPr>
        <w:t>100%.</w:t>
      </w:r>
      <w:r>
        <w:rPr>
          <w:rFonts w:ascii="Times New Roman"/>
          <w:spacing w:val="-2"/>
          <w:w w:val="105"/>
        </w:rPr>
        <w:t> </w:t>
      </w:r>
      <w:r>
        <w:rPr>
          <w:rFonts w:ascii="Times New Roman"/>
          <w:w w:val="105"/>
        </w:rPr>
        <w:t>Use</w:t>
      </w:r>
      <w:r>
        <w:rPr>
          <w:rFonts w:ascii="Times New Roman"/>
          <w:spacing w:val="-2"/>
          <w:w w:val="105"/>
        </w:rPr>
        <w:t> </w:t>
      </w:r>
      <w:r>
        <w:rPr>
          <w:rFonts w:ascii="Times New Roman"/>
          <w:w w:val="105"/>
        </w:rPr>
        <w:t>the</w:t>
      </w:r>
      <w:r>
        <w:rPr>
          <w:rFonts w:ascii="Times New Roman"/>
          <w:spacing w:val="-2"/>
          <w:w w:val="105"/>
        </w:rPr>
        <w:t> </w:t>
      </w:r>
      <w:r>
        <w:rPr>
          <w:rFonts w:ascii="Times New Roman"/>
          <w:w w:val="105"/>
        </w:rPr>
        <w:t>right</w:t>
      </w:r>
      <w:r>
        <w:rPr>
          <w:rFonts w:ascii="Times New Roman"/>
          <w:spacing w:val="-2"/>
          <w:w w:val="105"/>
        </w:rPr>
        <w:t> </w:t>
      </w:r>
      <w:r>
        <w:rPr>
          <w:rFonts w:ascii="Times New Roman"/>
          <w:w w:val="105"/>
        </w:rPr>
        <w:t>hand</w:t>
      </w:r>
      <w:r>
        <w:rPr>
          <w:rFonts w:ascii="Times New Roman"/>
          <w:spacing w:val="-1"/>
          <w:w w:val="105"/>
        </w:rPr>
        <w:t> </w:t>
      </w:r>
      <w:r>
        <w:rPr>
          <w:rFonts w:ascii="Times New Roman"/>
          <w:w w:val="105"/>
        </w:rPr>
        <w:t>column</w:t>
      </w:r>
      <w:r>
        <w:rPr>
          <w:rFonts w:ascii="Times New Roman"/>
          <w:spacing w:val="-1"/>
          <w:w w:val="105"/>
        </w:rPr>
        <w:t> </w:t>
      </w:r>
      <w:r>
        <w:rPr>
          <w:rFonts w:ascii="Times New Roman"/>
          <w:w w:val="105"/>
        </w:rPr>
        <w:t>to indicate the approximate percent that the left hand columns contribute to the overall course.</w:t>
      </w:r>
    </w:p>
    <w:p>
      <w:pPr>
        <w:spacing w:line="240" w:lineRule="auto" w:before="56"/>
        <w:rPr>
          <w:sz w:val="19"/>
        </w:rPr>
      </w:pPr>
    </w:p>
    <w:p>
      <w:pPr>
        <w:pStyle w:val="BodyText"/>
        <w:spacing w:line="252" w:lineRule="auto"/>
        <w:ind w:left="86" w:right="2067"/>
        <w:jc w:val="both"/>
      </w:pPr>
      <w:r>
        <w:rPr>
          <w:b/>
          <w:w w:val="105"/>
        </w:rPr>
        <w:t>Americans with Disabilities Act:</w:t>
      </w:r>
      <w:r>
        <w:rPr>
          <w:b/>
          <w:spacing w:val="-1"/>
          <w:w w:val="105"/>
        </w:rPr>
        <w:t> </w:t>
      </w:r>
      <w:r>
        <w:rPr>
          <w:w w:val="105"/>
        </w:rPr>
        <w:t>If you have a physical, psychological, medical or learning</w:t>
      </w:r>
      <w:r>
        <w:rPr>
          <w:w w:val="105"/>
        </w:rPr>
        <w:t> disability</w:t>
      </w:r>
      <w:r>
        <w:rPr>
          <w:w w:val="105"/>
        </w:rPr>
        <w:t> that</w:t>
      </w:r>
      <w:r>
        <w:rPr>
          <w:w w:val="105"/>
        </w:rPr>
        <w:t> may</w:t>
      </w:r>
      <w:r>
        <w:rPr>
          <w:w w:val="105"/>
        </w:rPr>
        <w:t> impact</w:t>
      </w:r>
      <w:r>
        <w:rPr>
          <w:w w:val="105"/>
        </w:rPr>
        <w:t> your</w:t>
      </w:r>
      <w:r>
        <w:rPr>
          <w:w w:val="105"/>
        </w:rPr>
        <w:t> course</w:t>
      </w:r>
      <w:r>
        <w:rPr>
          <w:w w:val="105"/>
        </w:rPr>
        <w:t> work,</w:t>
      </w:r>
      <w:r>
        <w:rPr>
          <w:w w:val="105"/>
        </w:rPr>
        <w:t> please</w:t>
      </w:r>
      <w:r>
        <w:rPr>
          <w:w w:val="105"/>
        </w:rPr>
        <w:t> contact</w:t>
      </w:r>
      <w:r>
        <w:rPr>
          <w:w w:val="105"/>
        </w:rPr>
        <w:t> Disability</w:t>
      </w:r>
      <w:r>
        <w:rPr>
          <w:spacing w:val="40"/>
          <w:w w:val="105"/>
        </w:rPr>
        <w:t> </w:t>
      </w:r>
      <w:r>
        <w:rPr>
          <w:w w:val="105"/>
        </w:rPr>
        <w:t>Support</w:t>
      </w:r>
      <w:r>
        <w:rPr>
          <w:spacing w:val="80"/>
          <w:w w:val="105"/>
        </w:rPr>
        <w:t> </w:t>
      </w:r>
      <w:r>
        <w:rPr>
          <w:w w:val="105"/>
        </w:rPr>
        <w:t>Services,</w:t>
      </w:r>
      <w:r>
        <w:rPr>
          <w:spacing w:val="80"/>
          <w:w w:val="105"/>
        </w:rPr>
        <w:t> </w:t>
      </w:r>
      <w:r>
        <w:rPr>
          <w:w w:val="105"/>
        </w:rPr>
        <w:t>ECC(Educational</w:t>
      </w:r>
      <w:r>
        <w:rPr>
          <w:spacing w:val="80"/>
          <w:w w:val="105"/>
        </w:rPr>
        <w:t> </w:t>
      </w:r>
      <w:r>
        <w:rPr>
          <w:w w:val="105"/>
        </w:rPr>
        <w:t>Communications</w:t>
      </w:r>
      <w:r>
        <w:rPr>
          <w:spacing w:val="80"/>
          <w:w w:val="105"/>
        </w:rPr>
        <w:t> </w:t>
      </w:r>
      <w:r>
        <w:rPr>
          <w:w w:val="105"/>
        </w:rPr>
        <w:t>Center)</w:t>
      </w:r>
      <w:r>
        <w:rPr>
          <w:spacing w:val="80"/>
          <w:w w:val="105"/>
        </w:rPr>
        <w:t> </w:t>
      </w:r>
      <w:r>
        <w:rPr>
          <w:w w:val="105"/>
        </w:rPr>
        <w:t>Building,</w:t>
      </w:r>
      <w:r>
        <w:rPr>
          <w:spacing w:val="80"/>
          <w:w w:val="105"/>
        </w:rPr>
        <w:t> </w:t>
      </w:r>
      <w:r>
        <w:rPr>
          <w:w w:val="105"/>
        </w:rPr>
        <w:t>Room 128,</w:t>
      </w:r>
      <w:r>
        <w:rPr>
          <w:spacing w:val="-2"/>
          <w:w w:val="105"/>
        </w:rPr>
        <w:t> </w:t>
      </w:r>
      <w:r>
        <w:rPr>
          <w:color w:val="990000"/>
          <w:w w:val="105"/>
          <w:u w:val="single" w:color="990000"/>
        </w:rPr>
        <w:t>(631)632-6748</w:t>
      </w:r>
      <w:r>
        <w:rPr>
          <w:w w:val="105"/>
          <w:u w:val="none"/>
        </w:rPr>
        <w:t>. They will determine with you what accommodations, if any, are necessary</w:t>
      </w:r>
      <w:r>
        <w:rPr>
          <w:w w:val="105"/>
          <w:u w:val="none"/>
        </w:rPr>
        <w:t> and</w:t>
      </w:r>
      <w:r>
        <w:rPr>
          <w:w w:val="105"/>
          <w:u w:val="none"/>
        </w:rPr>
        <w:t> appropriate.</w:t>
      </w:r>
      <w:r>
        <w:rPr>
          <w:w w:val="105"/>
          <w:u w:val="none"/>
        </w:rPr>
        <w:t> All</w:t>
      </w:r>
      <w:r>
        <w:rPr>
          <w:w w:val="105"/>
          <w:u w:val="none"/>
        </w:rPr>
        <w:t> information</w:t>
      </w:r>
      <w:r>
        <w:rPr>
          <w:w w:val="105"/>
          <w:u w:val="none"/>
        </w:rPr>
        <w:t> and</w:t>
      </w:r>
      <w:r>
        <w:rPr>
          <w:w w:val="105"/>
          <w:u w:val="none"/>
        </w:rPr>
        <w:t> documentation</w:t>
      </w:r>
      <w:r>
        <w:rPr>
          <w:w w:val="105"/>
          <w:u w:val="none"/>
        </w:rPr>
        <w:t> is </w:t>
      </w:r>
      <w:r>
        <w:rPr>
          <w:spacing w:val="-2"/>
          <w:w w:val="105"/>
          <w:u w:val="none"/>
        </w:rPr>
        <w:t>confidential.</w:t>
      </w:r>
      <w:hyperlink r:id="rId6">
        <w:r>
          <w:rPr>
            <w:color w:val="990000"/>
            <w:spacing w:val="-2"/>
            <w:w w:val="105"/>
            <w:u w:val="single" w:color="990000"/>
          </w:rPr>
          <w:t>http://studentaffairs.stonybrook.edu/dss/index.shtml</w:t>
        </w:r>
        <w:r>
          <w:rPr>
            <w:spacing w:val="-2"/>
            <w:w w:val="105"/>
            <w:u w:val="none"/>
          </w:rPr>
          <w:t>.</w:t>
        </w:r>
      </w:hyperlink>
    </w:p>
    <w:p>
      <w:pPr>
        <w:pStyle w:val="BodyText"/>
        <w:spacing w:before="18"/>
      </w:pPr>
    </w:p>
    <w:p>
      <w:pPr>
        <w:pStyle w:val="BodyText"/>
        <w:spacing w:line="252" w:lineRule="auto"/>
        <w:ind w:left="86" w:right="2069"/>
        <w:jc w:val="both"/>
      </w:pPr>
      <w:r>
        <w:rPr>
          <w:b/>
          <w:w w:val="105"/>
        </w:rPr>
        <w:t>Academic Integrity:</w:t>
      </w:r>
      <w:r>
        <w:rPr>
          <w:b/>
          <w:spacing w:val="-1"/>
          <w:w w:val="105"/>
        </w:rPr>
        <w:t> </w:t>
      </w:r>
      <w:r>
        <w:rPr>
          <w:w w:val="105"/>
        </w:rPr>
        <w:t>Each student must pursue his or her academic goals honestly and be personally accountable for all submitted work. Representing another person's work</w:t>
      </w:r>
      <w:r>
        <w:rPr>
          <w:w w:val="105"/>
        </w:rPr>
        <w:t> as</w:t>
      </w:r>
      <w:r>
        <w:rPr>
          <w:w w:val="105"/>
        </w:rPr>
        <w:t> your own</w:t>
      </w:r>
      <w:r>
        <w:rPr>
          <w:w w:val="105"/>
        </w:rPr>
        <w:t> is</w:t>
      </w:r>
      <w:r>
        <w:rPr>
          <w:w w:val="105"/>
        </w:rPr>
        <w:t> always</w:t>
      </w:r>
      <w:r>
        <w:rPr>
          <w:w w:val="105"/>
        </w:rPr>
        <w:t> wrong. Faculty</w:t>
      </w:r>
      <w:r>
        <w:rPr>
          <w:w w:val="105"/>
        </w:rPr>
        <w:t> is</w:t>
      </w:r>
      <w:r>
        <w:rPr>
          <w:w w:val="105"/>
        </w:rPr>
        <w:t> required</w:t>
      </w:r>
      <w:r>
        <w:rPr>
          <w:w w:val="105"/>
        </w:rPr>
        <w:t> to</w:t>
      </w:r>
      <w:r>
        <w:rPr>
          <w:w w:val="105"/>
        </w:rPr>
        <w:t> report any</w:t>
      </w:r>
      <w:r>
        <w:rPr>
          <w:w w:val="105"/>
        </w:rPr>
        <w:t> suspected instances</w:t>
      </w:r>
      <w:r>
        <w:rPr>
          <w:w w:val="105"/>
        </w:rPr>
        <w:t> of</w:t>
      </w:r>
      <w:r>
        <w:rPr>
          <w:w w:val="105"/>
        </w:rPr>
        <w:t> academic</w:t>
      </w:r>
      <w:r>
        <w:rPr>
          <w:w w:val="105"/>
        </w:rPr>
        <w:t> dishonesty</w:t>
      </w:r>
      <w:r>
        <w:rPr>
          <w:w w:val="105"/>
        </w:rPr>
        <w:t> to</w:t>
      </w:r>
      <w:r>
        <w:rPr>
          <w:w w:val="105"/>
        </w:rPr>
        <w:t> the</w:t>
      </w:r>
      <w:r>
        <w:rPr>
          <w:w w:val="105"/>
        </w:rPr>
        <w:t> Academic</w:t>
      </w:r>
      <w:r>
        <w:rPr>
          <w:w w:val="105"/>
        </w:rPr>
        <w:t> Judiciary.</w:t>
      </w:r>
      <w:r>
        <w:rPr>
          <w:w w:val="105"/>
        </w:rPr>
        <w:t> Faculty</w:t>
      </w:r>
      <w:r>
        <w:rPr>
          <w:w w:val="105"/>
        </w:rPr>
        <w:t> in</w:t>
      </w:r>
      <w:r>
        <w:rPr>
          <w:w w:val="105"/>
        </w:rPr>
        <w:t> the</w:t>
      </w:r>
      <w:r>
        <w:rPr>
          <w:w w:val="105"/>
        </w:rPr>
        <w:t> Health Sciences</w:t>
      </w:r>
      <w:r>
        <w:rPr>
          <w:spacing w:val="80"/>
          <w:w w:val="105"/>
        </w:rPr>
        <w:t> </w:t>
      </w:r>
      <w:r>
        <w:rPr>
          <w:w w:val="105"/>
        </w:rPr>
        <w:t>Center</w:t>
      </w:r>
      <w:r>
        <w:rPr>
          <w:spacing w:val="80"/>
          <w:w w:val="105"/>
        </w:rPr>
        <w:t> </w:t>
      </w:r>
      <w:r>
        <w:rPr>
          <w:w w:val="105"/>
        </w:rPr>
        <w:t>(School</w:t>
      </w:r>
      <w:r>
        <w:rPr>
          <w:spacing w:val="80"/>
          <w:w w:val="105"/>
        </w:rPr>
        <w:t> </w:t>
      </w:r>
      <w:r>
        <w:rPr>
          <w:w w:val="105"/>
        </w:rPr>
        <w:t>of</w:t>
      </w:r>
      <w:r>
        <w:rPr>
          <w:spacing w:val="80"/>
          <w:w w:val="105"/>
        </w:rPr>
        <w:t> </w:t>
      </w:r>
      <w:r>
        <w:rPr>
          <w:w w:val="105"/>
        </w:rPr>
        <w:t>Health</w:t>
      </w:r>
      <w:r>
        <w:rPr>
          <w:spacing w:val="80"/>
          <w:w w:val="105"/>
        </w:rPr>
        <w:t> </w:t>
      </w:r>
      <w:r>
        <w:rPr>
          <w:w w:val="105"/>
        </w:rPr>
        <w:t>Technology</w:t>
      </w:r>
      <w:r>
        <w:rPr>
          <w:spacing w:val="80"/>
          <w:w w:val="105"/>
        </w:rPr>
        <w:t> </w:t>
      </w:r>
      <w:r>
        <w:rPr>
          <w:w w:val="105"/>
        </w:rPr>
        <w:t>Management,</w:t>
      </w:r>
      <w:r>
        <w:rPr>
          <w:spacing w:val="80"/>
          <w:w w:val="105"/>
        </w:rPr>
        <w:t> </w:t>
      </w:r>
      <w:r>
        <w:rPr>
          <w:w w:val="105"/>
        </w:rPr>
        <w:t>Nursing,</w:t>
      </w:r>
      <w:r>
        <w:rPr>
          <w:spacing w:val="80"/>
          <w:w w:val="105"/>
        </w:rPr>
        <w:t> </w:t>
      </w:r>
      <w:r>
        <w:rPr>
          <w:w w:val="105"/>
        </w:rPr>
        <w:t>Social</w:t>
      </w:r>
    </w:p>
    <w:p>
      <w:pPr>
        <w:pStyle w:val="BodyText"/>
        <w:spacing w:after="0" w:line="252" w:lineRule="auto"/>
        <w:jc w:val="both"/>
        <w:sectPr>
          <w:type w:val="continuous"/>
          <w:pgSz w:w="12240" w:h="15840"/>
          <w:pgMar w:header="0" w:footer="1463" w:top="800" w:bottom="1660" w:left="1440" w:right="1080"/>
        </w:sectPr>
      </w:pPr>
    </w:p>
    <w:p>
      <w:pPr>
        <w:pStyle w:val="BodyText"/>
        <w:spacing w:line="252" w:lineRule="auto" w:before="88"/>
        <w:ind w:left="86" w:right="2067"/>
        <w:jc w:val="both"/>
      </w:pPr>
      <w:r>
        <w:rPr>
          <w:w w:val="105"/>
        </w:rPr>
        <w:t>Welfare, Dental Medicine) and School of Medicine are required to follow their school-specific</w:t>
      </w:r>
      <w:r>
        <w:rPr>
          <w:w w:val="105"/>
        </w:rPr>
        <w:t> procedures.</w:t>
      </w:r>
      <w:r>
        <w:rPr>
          <w:w w:val="105"/>
        </w:rPr>
        <w:t> For</w:t>
      </w:r>
      <w:r>
        <w:rPr>
          <w:w w:val="105"/>
        </w:rPr>
        <w:t> more</w:t>
      </w:r>
      <w:r>
        <w:rPr>
          <w:w w:val="105"/>
        </w:rPr>
        <w:t> comprehensive</w:t>
      </w:r>
      <w:r>
        <w:rPr>
          <w:w w:val="105"/>
        </w:rPr>
        <w:t> information</w:t>
      </w:r>
      <w:r>
        <w:rPr>
          <w:w w:val="105"/>
        </w:rPr>
        <w:t> on</w:t>
      </w:r>
      <w:r>
        <w:rPr>
          <w:w w:val="105"/>
        </w:rPr>
        <w:t> academic</w:t>
      </w:r>
      <w:r>
        <w:rPr>
          <w:w w:val="105"/>
        </w:rPr>
        <w:t> integrity, including</w:t>
      </w:r>
      <w:r>
        <w:rPr>
          <w:w w:val="105"/>
        </w:rPr>
        <w:t> categories</w:t>
      </w:r>
      <w:r>
        <w:rPr>
          <w:w w:val="105"/>
        </w:rPr>
        <w:t> of</w:t>
      </w:r>
      <w:r>
        <w:rPr>
          <w:w w:val="105"/>
        </w:rPr>
        <w:t> academic</w:t>
      </w:r>
      <w:r>
        <w:rPr>
          <w:w w:val="105"/>
        </w:rPr>
        <w:t> dishonesty</w:t>
      </w:r>
      <w:r>
        <w:rPr>
          <w:w w:val="105"/>
        </w:rPr>
        <w:t> please</w:t>
      </w:r>
      <w:r>
        <w:rPr>
          <w:w w:val="105"/>
        </w:rPr>
        <w:t> refer</w:t>
      </w:r>
      <w:r>
        <w:rPr>
          <w:w w:val="105"/>
        </w:rPr>
        <w:t> to</w:t>
      </w:r>
      <w:r>
        <w:rPr>
          <w:w w:val="105"/>
        </w:rPr>
        <w:t> the</w:t>
      </w:r>
      <w:r>
        <w:rPr>
          <w:w w:val="105"/>
        </w:rPr>
        <w:t> academic</w:t>
      </w:r>
      <w:r>
        <w:rPr>
          <w:w w:val="105"/>
        </w:rPr>
        <w:t> judiciary website at </w:t>
      </w:r>
      <w:hyperlink r:id="rId7">
        <w:r>
          <w:rPr>
            <w:color w:val="990000"/>
            <w:w w:val="105"/>
            <w:u w:val="single" w:color="990000"/>
          </w:rPr>
          <w:t>http://www.stonybrook.edu/commcms/academic_integrity/index.html</w:t>
        </w:r>
      </w:hyperlink>
    </w:p>
    <w:p>
      <w:pPr>
        <w:pStyle w:val="BodyText"/>
        <w:spacing w:before="16"/>
      </w:pPr>
    </w:p>
    <w:p>
      <w:pPr>
        <w:pStyle w:val="BodyText"/>
        <w:spacing w:line="252" w:lineRule="auto"/>
        <w:ind w:left="86" w:right="2067"/>
        <w:jc w:val="both"/>
      </w:pPr>
      <w:r>
        <w:rPr>
          <w:b/>
          <w:w w:val="105"/>
        </w:rPr>
        <w:t>Critical Incident Management:</w:t>
      </w:r>
      <w:r>
        <w:rPr>
          <w:b/>
          <w:spacing w:val="-2"/>
          <w:w w:val="105"/>
        </w:rPr>
        <w:t> </w:t>
      </w:r>
      <w:r>
        <w:rPr>
          <w:w w:val="105"/>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w:t>
      </w:r>
      <w:r>
        <w:rPr>
          <w:w w:val="105"/>
        </w:rPr>
        <w:t> to</w:t>
      </w:r>
      <w:r>
        <w:rPr>
          <w:w w:val="105"/>
        </w:rPr>
        <w:t> follow</w:t>
      </w:r>
      <w:r>
        <w:rPr>
          <w:w w:val="105"/>
        </w:rPr>
        <w:t> their</w:t>
      </w:r>
      <w:r>
        <w:rPr>
          <w:w w:val="105"/>
        </w:rPr>
        <w:t> school-specific</w:t>
      </w:r>
      <w:r>
        <w:rPr>
          <w:w w:val="105"/>
        </w:rPr>
        <w:t> procedures.</w:t>
      </w:r>
      <w:r>
        <w:rPr>
          <w:w w:val="105"/>
        </w:rPr>
        <w:t> Further</w:t>
      </w:r>
      <w:r>
        <w:rPr>
          <w:w w:val="105"/>
        </w:rPr>
        <w:t> information</w:t>
      </w:r>
      <w:r>
        <w:rPr>
          <w:w w:val="105"/>
        </w:rPr>
        <w:t> about</w:t>
      </w:r>
      <w:r>
        <w:rPr>
          <w:w w:val="105"/>
        </w:rPr>
        <w:t> most academic</w:t>
      </w:r>
      <w:r>
        <w:rPr>
          <w:w w:val="105"/>
        </w:rPr>
        <w:t> matters</w:t>
      </w:r>
      <w:r>
        <w:rPr>
          <w:w w:val="105"/>
        </w:rPr>
        <w:t> can</w:t>
      </w:r>
      <w:r>
        <w:rPr>
          <w:w w:val="105"/>
        </w:rPr>
        <w:t> be</w:t>
      </w:r>
      <w:r>
        <w:rPr>
          <w:w w:val="105"/>
        </w:rPr>
        <w:t> found</w:t>
      </w:r>
      <w:r>
        <w:rPr>
          <w:w w:val="105"/>
        </w:rPr>
        <w:t> in</w:t>
      </w:r>
      <w:r>
        <w:rPr>
          <w:w w:val="105"/>
        </w:rPr>
        <w:t> the</w:t>
      </w:r>
      <w:r>
        <w:rPr>
          <w:w w:val="105"/>
        </w:rPr>
        <w:t> Undergraduate</w:t>
      </w:r>
      <w:r>
        <w:rPr>
          <w:w w:val="105"/>
        </w:rPr>
        <w:t> Bulletin,</w:t>
      </w:r>
      <w:r>
        <w:rPr>
          <w:w w:val="105"/>
        </w:rPr>
        <w:t> the</w:t>
      </w:r>
      <w:r>
        <w:rPr>
          <w:w w:val="105"/>
        </w:rPr>
        <w:t> Undergraduate Class Schedule, and the Faculty-Employee Handbook.</w:t>
      </w:r>
    </w:p>
    <w:p>
      <w:pPr>
        <w:pStyle w:val="BodyText"/>
      </w:pPr>
    </w:p>
    <w:p>
      <w:pPr>
        <w:pStyle w:val="BodyText"/>
        <w:spacing w:before="62"/>
      </w:pPr>
    </w:p>
    <w:p>
      <w:pPr>
        <w:spacing w:before="1"/>
        <w:ind w:left="0" w:right="0" w:firstLine="0"/>
        <w:jc w:val="both"/>
        <w:rPr>
          <w:sz w:val="24"/>
        </w:rPr>
      </w:pPr>
      <w:r>
        <w:rPr>
          <w:b/>
          <w:sz w:val="24"/>
        </w:rPr>
        <w:t>Document</w:t>
      </w:r>
      <w:r>
        <w:rPr>
          <w:b/>
          <w:spacing w:val="-1"/>
          <w:sz w:val="24"/>
        </w:rPr>
        <w:t> </w:t>
      </w:r>
      <w:r>
        <w:rPr>
          <w:b/>
          <w:sz w:val="24"/>
        </w:rPr>
        <w:t>Prepared</w:t>
      </w:r>
      <w:r>
        <w:rPr>
          <w:b/>
          <w:spacing w:val="-1"/>
          <w:sz w:val="24"/>
        </w:rPr>
        <w:t> </w:t>
      </w:r>
      <w:r>
        <w:rPr>
          <w:b/>
          <w:sz w:val="24"/>
        </w:rPr>
        <w:t>by:</w:t>
      </w:r>
      <w:r>
        <w:rPr>
          <w:b/>
          <w:spacing w:val="28"/>
          <w:sz w:val="24"/>
        </w:rPr>
        <w:t>  </w:t>
      </w:r>
      <w:r>
        <w:rPr>
          <w:sz w:val="24"/>
        </w:rPr>
        <w:t>Alex</w:t>
      </w:r>
      <w:r>
        <w:rPr>
          <w:spacing w:val="-1"/>
          <w:sz w:val="24"/>
        </w:rPr>
        <w:t> </w:t>
      </w:r>
      <w:r>
        <w:rPr>
          <w:sz w:val="24"/>
        </w:rPr>
        <w:t>Doboli</w:t>
      </w:r>
      <w:r>
        <w:rPr>
          <w:spacing w:val="-1"/>
          <w:sz w:val="24"/>
        </w:rPr>
        <w:t> </w:t>
      </w:r>
      <w:r>
        <w:rPr>
          <w:sz w:val="24"/>
        </w:rPr>
        <w:t>on </w:t>
      </w:r>
      <w:r>
        <w:rPr>
          <w:spacing w:val="-2"/>
          <w:sz w:val="24"/>
        </w:rPr>
        <w:t>8/19/17</w:t>
      </w:r>
    </w:p>
    <w:sectPr>
      <w:pgSz w:w="12240" w:h="15840"/>
      <w:pgMar w:header="0" w:footer="1463" w:top="780" w:bottom="16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Kepler Std Light Ext Capt">
    <w:altName w:val="Kepler Std Light Ext Capt"/>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792">
              <wp:simplePos x="0" y="0"/>
              <wp:positionH relativeFrom="page">
                <wp:posOffset>6642100</wp:posOffset>
              </wp:positionH>
              <wp:positionV relativeFrom="page">
                <wp:posOffset>8989459</wp:posOffset>
              </wp:positionV>
              <wp:extent cx="151765" cy="163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1765" cy="163830"/>
                      </a:xfrm>
                      <a:prstGeom prst="rect">
                        <a:avLst/>
                      </a:prstGeom>
                    </wps:spPr>
                    <wps:txbx>
                      <w:txbxContent>
                        <w:p>
                          <w:pPr>
                            <w:pStyle w:val="BodyText"/>
                            <w:spacing w:before="18"/>
                            <w:ind w:left="60"/>
                            <w:rPr>
                              <w:rFonts w:ascii="Times New Roman"/>
                            </w:rPr>
                          </w:pPr>
                          <w:r>
                            <w:rPr>
                              <w:rFonts w:ascii="Times New Roman"/>
                              <w:spacing w:val="-10"/>
                              <w:w w:val="105"/>
                            </w:rPr>
                            <w:fldChar w:fldCharType="begin"/>
                          </w:r>
                          <w:r>
                            <w:rPr>
                              <w:rFonts w:ascii="Times New Roman"/>
                              <w:spacing w:val="-10"/>
                              <w:w w:val="105"/>
                            </w:rPr>
                            <w:instrText> PAGE </w:instrText>
                          </w:r>
                          <w:r>
                            <w:rPr>
                              <w:rFonts w:ascii="Times New Roman"/>
                              <w:spacing w:val="-10"/>
                              <w:w w:val="105"/>
                            </w:rPr>
                            <w:fldChar w:fldCharType="separate"/>
                          </w:r>
                          <w:r>
                            <w:rPr>
                              <w:rFonts w:ascii="Times New Roman"/>
                              <w:spacing w:val="-10"/>
                              <w:w w:val="105"/>
                            </w:rPr>
                            <w:t>1</w:t>
                          </w:r>
                          <w:r>
                            <w:rPr>
                              <w:rFonts w:ascii="Times New Roman"/>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pt;margin-top:707.831421pt;width:11.95pt;height:12.9pt;mso-position-horizontal-relative:page;mso-position-vertical-relative:page;z-index:-15858688" type="#_x0000_t202" id="docshape1" filled="false" stroked="false">
              <v:textbox inset="0,0,0,0">
                <w:txbxContent>
                  <w:p>
                    <w:pPr>
                      <w:pStyle w:val="BodyText"/>
                      <w:spacing w:before="18"/>
                      <w:ind w:left="60"/>
                      <w:rPr>
                        <w:rFonts w:ascii="Times New Roman"/>
                      </w:rPr>
                    </w:pPr>
                    <w:r>
                      <w:rPr>
                        <w:rFonts w:ascii="Times New Roman"/>
                        <w:spacing w:val="-10"/>
                        <w:w w:val="105"/>
                      </w:rPr>
                      <w:fldChar w:fldCharType="begin"/>
                    </w:r>
                    <w:r>
                      <w:rPr>
                        <w:rFonts w:ascii="Times New Roman"/>
                        <w:spacing w:val="-10"/>
                        <w:w w:val="105"/>
                      </w:rPr>
                      <w:instrText> PAGE </w:instrText>
                    </w:r>
                    <w:r>
                      <w:rPr>
                        <w:rFonts w:ascii="Times New Roman"/>
                        <w:spacing w:val="-10"/>
                        <w:w w:val="105"/>
                      </w:rPr>
                      <w:fldChar w:fldCharType="separate"/>
                    </w:r>
                    <w:r>
                      <w:rPr>
                        <w:rFonts w:ascii="Times New Roman"/>
                        <w:spacing w:val="-10"/>
                        <w:w w:val="105"/>
                      </w:rPr>
                      <w:t>1</w:t>
                    </w:r>
                    <w:r>
                      <w:rPr>
                        <w:rFonts w:ascii="Times New Roman"/>
                        <w:spacing w:val="-10"/>
                        <w:w w:val="10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61"/>
      <w:ind w:right="35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98"/>
      <w:ind w:left="86"/>
      <w:outlineLvl w:val="3"/>
    </w:pPr>
    <w:rPr>
      <w:rFonts w:ascii="Times New Roman" w:hAnsi="Times New Roman" w:eastAsia="Times New Roman" w:cs="Times New Roman"/>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5"/>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tudentaffairs.stonybrook.edu/dss/index.shtml" TargetMode="External"/><Relationship Id="rId7"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2025-11-05T18:01:57Z</dcterms:created>
  <dcterms:modified xsi:type="dcterms:W3CDTF">2025-11-05T18:01:57Z</dcterms:modified>
</cp:coreProperties>
</file>