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37" w:lineRule="auto" w:before="67"/>
        <w:ind w:right="4369"/>
      </w:pPr>
      <w:r>
        <w:rPr/>
        <w:t>ESE</w:t>
      </w:r>
      <w:r>
        <w:rPr>
          <w:spacing w:val="-8"/>
        </w:rPr>
        <w:t> </w:t>
      </w:r>
      <w:r>
        <w:rPr/>
        <w:t>546</w:t>
      </w:r>
      <w:r>
        <w:rPr>
          <w:spacing w:val="-8"/>
        </w:rPr>
        <w:t> </w:t>
      </w:r>
      <w:r>
        <w:rPr/>
        <w:t>Networking</w:t>
      </w:r>
      <w:r>
        <w:rPr>
          <w:spacing w:val="-8"/>
        </w:rPr>
        <w:t> </w:t>
      </w:r>
      <w:r>
        <w:rPr/>
        <w:t>Algorithms</w:t>
      </w:r>
      <w:r>
        <w:rPr>
          <w:spacing w:val="-8"/>
        </w:rPr>
        <w:t> </w:t>
      </w:r>
      <w:r>
        <w:rPr/>
        <w:t>and</w:t>
      </w:r>
      <w:r>
        <w:rPr>
          <w:spacing w:val="-8"/>
        </w:rPr>
        <w:t> </w:t>
      </w:r>
      <w:r>
        <w:rPr/>
        <w:t>Analysis Fall 2023</w:t>
      </w:r>
    </w:p>
    <w:p>
      <w:pPr>
        <w:pStyle w:val="BodyText"/>
        <w:spacing w:before="2"/>
        <w:rPr>
          <w:b/>
        </w:rPr>
      </w:pPr>
    </w:p>
    <w:p>
      <w:pPr>
        <w:pStyle w:val="BodyText"/>
        <w:ind w:left="104" w:right="5282"/>
      </w:pPr>
      <w:r>
        <w:rPr/>
        <w:t>Instructor: Carlos Fernando Gamboa Email:</w:t>
      </w:r>
      <w:r>
        <w:rPr>
          <w:spacing w:val="-16"/>
        </w:rPr>
        <w:t> </w:t>
      </w:r>
      <w:hyperlink r:id="rId5">
        <w:r>
          <w:rPr/>
          <w:t>carlos.gamboa@stonybrook.edu</w:t>
        </w:r>
      </w:hyperlink>
    </w:p>
    <w:p>
      <w:pPr>
        <w:pStyle w:val="BodyText"/>
        <w:ind w:left="104"/>
      </w:pPr>
      <w:r>
        <w:rPr/>
        <w:t>Office Hours: Mondays 6:00 PM to 8:00 PM</w:t>
      </w:r>
      <w:r>
        <w:rPr>
          <w:spacing w:val="40"/>
        </w:rPr>
        <w:t> </w:t>
      </w:r>
      <w:r>
        <w:rPr/>
        <w:t>via zoom link (https://stonybrook.zoom.us/j/92764975829)</w:t>
      </w:r>
      <w:r>
        <w:rPr>
          <w:spacing w:val="-13"/>
        </w:rPr>
        <w:t> </w:t>
      </w:r>
      <w:r>
        <w:rPr/>
        <w:t>or</w:t>
      </w:r>
      <w:r>
        <w:rPr>
          <w:spacing w:val="-13"/>
        </w:rPr>
        <w:t> </w:t>
      </w:r>
      <w:r>
        <w:rPr/>
        <w:t>by</w:t>
      </w:r>
      <w:r>
        <w:rPr>
          <w:spacing w:val="-13"/>
        </w:rPr>
        <w:t> </w:t>
      </w:r>
      <w:r>
        <w:rPr/>
        <w:t>appointment.</w:t>
      </w:r>
    </w:p>
    <w:p>
      <w:pPr>
        <w:pStyle w:val="BodyText"/>
        <w:spacing w:before="252"/>
      </w:pPr>
    </w:p>
    <w:p>
      <w:pPr>
        <w:pStyle w:val="BodyText"/>
        <w:ind w:left="104"/>
      </w:pPr>
      <w:r>
        <w:rPr>
          <w:spacing w:val="-2"/>
        </w:rPr>
        <w:t>Text:</w:t>
      </w:r>
    </w:p>
    <w:p>
      <w:pPr>
        <w:pStyle w:val="BodyText"/>
        <w:spacing w:before="2"/>
        <w:ind w:left="104"/>
      </w:pPr>
      <w:r>
        <w:rPr/>
        <w:t>Required</w:t>
      </w:r>
      <w:r>
        <w:rPr>
          <w:spacing w:val="-8"/>
        </w:rPr>
        <w:t> </w:t>
      </w:r>
      <w:r>
        <w:rPr>
          <w:spacing w:val="-2"/>
        </w:rPr>
        <w:t>books:</w:t>
      </w:r>
    </w:p>
    <w:p>
      <w:pPr>
        <w:pStyle w:val="BodyText"/>
        <w:spacing w:before="251"/>
        <w:ind w:left="104"/>
      </w:pPr>
      <w:r>
        <w:rPr/>
        <w:t>T.</w:t>
      </w:r>
      <w:r>
        <w:rPr>
          <w:spacing w:val="-3"/>
        </w:rPr>
        <w:t> </w:t>
      </w:r>
      <w:r>
        <w:rPr/>
        <w:t>Robertazzi,</w:t>
      </w:r>
      <w:r>
        <w:rPr>
          <w:spacing w:val="-3"/>
        </w:rPr>
        <w:t> </w:t>
      </w:r>
      <w:r>
        <w:rPr/>
        <w:t>Networks</w:t>
      </w:r>
      <w:r>
        <w:rPr>
          <w:spacing w:val="-3"/>
        </w:rPr>
        <w:t> </w:t>
      </w:r>
      <w:r>
        <w:rPr/>
        <w:t>and</w:t>
      </w:r>
      <w:r>
        <w:rPr>
          <w:spacing w:val="-3"/>
        </w:rPr>
        <w:t> </w:t>
      </w:r>
      <w:r>
        <w:rPr/>
        <w:t>Grids:</w:t>
      </w:r>
      <w:r>
        <w:rPr>
          <w:spacing w:val="-3"/>
        </w:rPr>
        <w:t> </w:t>
      </w:r>
      <w:r>
        <w:rPr/>
        <w:t>Technology</w:t>
      </w:r>
      <w:r>
        <w:rPr>
          <w:spacing w:val="-3"/>
        </w:rPr>
        <w:t> </w:t>
      </w:r>
      <w:r>
        <w:rPr/>
        <w:t>and</w:t>
      </w:r>
      <w:r>
        <w:rPr>
          <w:spacing w:val="-3"/>
        </w:rPr>
        <w:t> </w:t>
      </w:r>
      <w:r>
        <w:rPr/>
        <w:t>Theory,</w:t>
      </w:r>
      <w:r>
        <w:rPr>
          <w:spacing w:val="-3"/>
        </w:rPr>
        <w:t> </w:t>
      </w:r>
      <w:r>
        <w:rPr/>
        <w:t>1st</w:t>
      </w:r>
      <w:r>
        <w:rPr>
          <w:spacing w:val="-3"/>
        </w:rPr>
        <w:t> </w:t>
      </w:r>
      <w:r>
        <w:rPr/>
        <w:t>edition.</w:t>
      </w:r>
      <w:r>
        <w:rPr>
          <w:spacing w:val="-3"/>
        </w:rPr>
        <w:t> </w:t>
      </w:r>
      <w:r>
        <w:rPr/>
        <w:t>Springer,</w:t>
      </w:r>
      <w:r>
        <w:rPr>
          <w:spacing w:val="-3"/>
        </w:rPr>
        <w:t> </w:t>
      </w:r>
      <w:r>
        <w:rPr/>
        <w:t>2007.</w:t>
      </w:r>
      <w:r>
        <w:rPr>
          <w:spacing w:val="-3"/>
        </w:rPr>
        <w:t> </w:t>
      </w:r>
      <w:r>
        <w:rPr/>
        <w:t>J. MacCormick, 9 Algorithms that Changed the Future, Princeton University Press, 2012.</w:t>
      </w:r>
    </w:p>
    <w:p>
      <w:pPr>
        <w:pStyle w:val="BodyText"/>
        <w:spacing w:before="252"/>
        <w:ind w:left="104" w:right="1005"/>
      </w:pPr>
      <w:r>
        <w:rPr/>
        <w:t>T.</w:t>
      </w:r>
      <w:r>
        <w:rPr>
          <w:spacing w:val="-5"/>
        </w:rPr>
        <w:t> </w:t>
      </w:r>
      <w:r>
        <w:rPr/>
        <w:t>Robertazzi,</w:t>
      </w:r>
      <w:r>
        <w:rPr>
          <w:spacing w:val="-5"/>
        </w:rPr>
        <w:t> </w:t>
      </w:r>
      <w:r>
        <w:rPr/>
        <w:t>Planning</w:t>
      </w:r>
      <w:r>
        <w:rPr>
          <w:spacing w:val="-5"/>
        </w:rPr>
        <w:t> </w:t>
      </w:r>
      <w:r>
        <w:rPr/>
        <w:t>Telecommunication</w:t>
      </w:r>
      <w:r>
        <w:rPr>
          <w:spacing w:val="-5"/>
        </w:rPr>
        <w:t> </w:t>
      </w:r>
      <w:r>
        <w:rPr/>
        <w:t>Networks,</w:t>
      </w:r>
      <w:r>
        <w:rPr>
          <w:spacing w:val="-5"/>
        </w:rPr>
        <w:t> </w:t>
      </w:r>
      <w:r>
        <w:rPr/>
        <w:t>1st</w:t>
      </w:r>
      <w:r>
        <w:rPr>
          <w:spacing w:val="-5"/>
        </w:rPr>
        <w:t> </w:t>
      </w:r>
      <w:r>
        <w:rPr/>
        <w:t>edition,</w:t>
      </w:r>
      <w:r>
        <w:rPr>
          <w:spacing w:val="-5"/>
        </w:rPr>
        <w:t> </w:t>
      </w:r>
      <w:r>
        <w:rPr/>
        <w:t>Wiley,</w:t>
      </w:r>
      <w:r>
        <w:rPr>
          <w:spacing w:val="-5"/>
        </w:rPr>
        <w:t> </w:t>
      </w:r>
      <w:r>
        <w:rPr/>
        <w:t>1999. Optional book:</w:t>
      </w:r>
    </w:p>
    <w:p>
      <w:pPr>
        <w:pStyle w:val="BodyText"/>
        <w:spacing w:before="252"/>
        <w:ind w:left="104" w:right="1005"/>
      </w:pPr>
      <w:r>
        <w:rPr/>
        <w:t>T.</w:t>
      </w:r>
      <w:r>
        <w:rPr>
          <w:spacing w:val="-4"/>
        </w:rPr>
        <w:t> </w:t>
      </w:r>
      <w:r>
        <w:rPr/>
        <w:t>Robertazzi,</w:t>
      </w:r>
      <w:r>
        <w:rPr>
          <w:spacing w:val="-4"/>
        </w:rPr>
        <w:t> </w:t>
      </w:r>
      <w:r>
        <w:rPr/>
        <w:t>Computer</w:t>
      </w:r>
      <w:r>
        <w:rPr>
          <w:spacing w:val="-4"/>
        </w:rPr>
        <w:t> </w:t>
      </w:r>
      <w:r>
        <w:rPr/>
        <w:t>Networks</w:t>
      </w:r>
      <w:r>
        <w:rPr>
          <w:spacing w:val="-4"/>
        </w:rPr>
        <w:t> </w:t>
      </w:r>
      <w:r>
        <w:rPr/>
        <w:t>and</w:t>
      </w:r>
      <w:r>
        <w:rPr>
          <w:spacing w:val="-4"/>
        </w:rPr>
        <w:t> </w:t>
      </w:r>
      <w:r>
        <w:rPr/>
        <w:t>Systems:</w:t>
      </w:r>
      <w:r>
        <w:rPr>
          <w:spacing w:val="-4"/>
        </w:rPr>
        <w:t> </w:t>
      </w:r>
      <w:r>
        <w:rPr/>
        <w:t>Queueing</w:t>
      </w:r>
      <w:r>
        <w:rPr>
          <w:spacing w:val="-4"/>
        </w:rPr>
        <w:t> </w:t>
      </w:r>
      <w:r>
        <w:rPr/>
        <w:t>Theory</w:t>
      </w:r>
      <w:r>
        <w:rPr>
          <w:spacing w:val="-4"/>
        </w:rPr>
        <w:t> </w:t>
      </w:r>
      <w:r>
        <w:rPr/>
        <w:t>and</w:t>
      </w:r>
      <w:r>
        <w:rPr>
          <w:spacing w:val="-4"/>
        </w:rPr>
        <w:t> </w:t>
      </w:r>
      <w:r>
        <w:rPr/>
        <w:t>Performance Evaluation, 3rd edition, Springer, 2000.</w:t>
      </w:r>
    </w:p>
    <w:p>
      <w:pPr>
        <w:pStyle w:val="BodyText"/>
        <w:rPr>
          <w:sz w:val="20"/>
        </w:rPr>
      </w:pPr>
    </w:p>
    <w:p>
      <w:pPr>
        <w:pStyle w:val="BodyText"/>
        <w:spacing w:before="208"/>
        <w:rPr>
          <w:sz w:val="20"/>
        </w:rPr>
      </w:pPr>
    </w:p>
    <w:p>
      <w:pPr>
        <w:spacing w:after="0"/>
        <w:rPr>
          <w:sz w:val="20"/>
        </w:rPr>
        <w:sectPr>
          <w:type w:val="continuous"/>
          <w:pgSz w:w="12240" w:h="15840"/>
          <w:pgMar w:top="1380" w:bottom="280" w:left="1340" w:right="1340"/>
        </w:sectPr>
      </w:pPr>
    </w:p>
    <w:p>
      <w:pPr>
        <w:pStyle w:val="Heading1"/>
        <w:spacing w:before="94"/>
        <w:ind w:left="210"/>
      </w:pPr>
      <w:r>
        <w:rPr>
          <w:spacing w:val="-2"/>
        </w:rPr>
        <w:t>Algorithms</w:t>
      </w:r>
    </w:p>
    <w:p>
      <w:pPr>
        <w:pStyle w:val="BodyText"/>
        <w:spacing w:before="26"/>
        <w:rPr>
          <w:b/>
        </w:rPr>
      </w:pPr>
    </w:p>
    <w:p>
      <w:pPr>
        <w:pStyle w:val="BodyText"/>
        <w:spacing w:before="1"/>
        <w:ind w:left="210" w:right="1983"/>
      </w:pPr>
      <w:r>
        <w:rPr>
          <w:spacing w:val="-2"/>
        </w:rPr>
        <w:t>Search </w:t>
      </w:r>
      <w:r>
        <w:rPr/>
        <w:t>Error</w:t>
      </w:r>
      <w:r>
        <w:rPr>
          <w:spacing w:val="-16"/>
        </w:rPr>
        <w:t> </w:t>
      </w:r>
      <w:r>
        <w:rPr/>
        <w:t>Codes</w:t>
      </w:r>
    </w:p>
    <w:p>
      <w:pPr>
        <w:pStyle w:val="BodyText"/>
        <w:ind w:left="210" w:right="775"/>
      </w:pPr>
      <w:r>
        <w:rPr/>
        <w:t>Data</w:t>
      </w:r>
      <w:r>
        <w:rPr>
          <w:spacing w:val="-16"/>
        </w:rPr>
        <w:t> </w:t>
      </w:r>
      <w:r>
        <w:rPr/>
        <w:t>Compression Digital Signatures</w:t>
      </w:r>
    </w:p>
    <w:p>
      <w:pPr>
        <w:pStyle w:val="BodyText"/>
        <w:ind w:left="210"/>
      </w:pPr>
      <w:r>
        <w:rPr/>
        <w:t>Public</w:t>
      </w:r>
      <w:r>
        <w:rPr>
          <w:spacing w:val="-5"/>
        </w:rPr>
        <w:t> </w:t>
      </w:r>
      <w:r>
        <w:rPr/>
        <w:t>Key</w:t>
      </w:r>
      <w:r>
        <w:rPr>
          <w:spacing w:val="-4"/>
        </w:rPr>
        <w:t> </w:t>
      </w:r>
      <w:r>
        <w:rPr>
          <w:spacing w:val="-2"/>
        </w:rPr>
        <w:t>Cryptography</w:t>
      </w:r>
    </w:p>
    <w:p>
      <w:pPr>
        <w:pStyle w:val="Heading1"/>
        <w:spacing w:before="136"/>
        <w:ind w:left="210"/>
      </w:pPr>
      <w:r>
        <w:rPr/>
        <w:t>Network</w:t>
      </w:r>
      <w:r>
        <w:rPr>
          <w:spacing w:val="-7"/>
        </w:rPr>
        <w:t> </w:t>
      </w:r>
      <w:r>
        <w:rPr>
          <w:spacing w:val="-2"/>
        </w:rPr>
        <w:t>Technology</w:t>
      </w:r>
    </w:p>
    <w:p>
      <w:pPr>
        <w:pStyle w:val="BodyText"/>
        <w:spacing w:before="251"/>
        <w:ind w:left="210"/>
      </w:pPr>
      <w:r>
        <w:rPr/>
        <w:t>Multiple</w:t>
      </w:r>
      <w:r>
        <w:rPr>
          <w:spacing w:val="-16"/>
        </w:rPr>
        <w:t> </w:t>
      </w:r>
      <w:r>
        <w:rPr/>
        <w:t>Access</w:t>
      </w:r>
      <w:r>
        <w:rPr>
          <w:spacing w:val="-15"/>
        </w:rPr>
        <w:t> </w:t>
      </w:r>
      <w:r>
        <w:rPr/>
        <w:t>Performance Teletraffic Modeling</w:t>
      </w:r>
    </w:p>
    <w:p>
      <w:pPr>
        <w:pStyle w:val="BodyText"/>
        <w:spacing w:before="3"/>
        <w:ind w:left="210"/>
      </w:pPr>
      <w:r>
        <w:rPr/>
        <w:t>Switching</w:t>
      </w:r>
      <w:r>
        <w:rPr>
          <w:spacing w:val="-7"/>
        </w:rPr>
        <w:t> </w:t>
      </w:r>
      <w:r>
        <w:rPr/>
        <w:t>Elements</w:t>
      </w:r>
      <w:r>
        <w:rPr>
          <w:spacing w:val="-7"/>
        </w:rPr>
        <w:t> </w:t>
      </w:r>
      <w:r>
        <w:rPr/>
        <w:t>and</w:t>
      </w:r>
      <w:r>
        <w:rPr>
          <w:spacing w:val="-6"/>
        </w:rPr>
        <w:t> </w:t>
      </w:r>
      <w:r>
        <w:rPr>
          <w:spacing w:val="-2"/>
        </w:rPr>
        <w:t>Fabrics</w:t>
      </w:r>
    </w:p>
    <w:p>
      <w:pPr>
        <w:pStyle w:val="Heading1"/>
        <w:spacing w:before="94"/>
        <w:ind w:left="210"/>
      </w:pPr>
      <w:r>
        <w:rPr>
          <w:b w:val="0"/>
        </w:rPr>
        <w:br w:type="column"/>
      </w:r>
      <w:r>
        <w:rPr/>
        <w:t>Queueing</w:t>
      </w:r>
      <w:r>
        <w:rPr>
          <w:spacing w:val="-8"/>
        </w:rPr>
        <w:t> </w:t>
      </w:r>
      <w:r>
        <w:rPr>
          <w:spacing w:val="-2"/>
        </w:rPr>
        <w:t>Theory</w:t>
      </w:r>
    </w:p>
    <w:p>
      <w:pPr>
        <w:pStyle w:val="BodyText"/>
        <w:spacing w:before="26"/>
        <w:rPr>
          <w:b/>
        </w:rPr>
      </w:pPr>
    </w:p>
    <w:p>
      <w:pPr>
        <w:pStyle w:val="BodyText"/>
        <w:spacing w:before="1"/>
        <w:ind w:left="210" w:right="2397"/>
      </w:pPr>
      <w:r>
        <w:rPr/>
        <w:t>Continuous</w:t>
      </w:r>
      <w:r>
        <w:rPr>
          <w:spacing w:val="-16"/>
        </w:rPr>
        <w:t> </w:t>
      </w:r>
      <w:r>
        <w:rPr/>
        <w:t>Time</w:t>
      </w:r>
      <w:r>
        <w:rPr>
          <w:spacing w:val="-15"/>
        </w:rPr>
        <w:t> </w:t>
      </w:r>
      <w:r>
        <w:rPr/>
        <w:t>Queues Discrete Time Queues</w:t>
      </w:r>
    </w:p>
    <w:p>
      <w:pPr>
        <w:pStyle w:val="BodyText"/>
      </w:pPr>
    </w:p>
    <w:p>
      <w:pPr>
        <w:pStyle w:val="BodyText"/>
      </w:pPr>
    </w:p>
    <w:p>
      <w:pPr>
        <w:pStyle w:val="BodyText"/>
        <w:spacing w:before="136"/>
      </w:pPr>
    </w:p>
    <w:p>
      <w:pPr>
        <w:pStyle w:val="Heading1"/>
        <w:ind w:left="210"/>
      </w:pPr>
      <w:r>
        <w:rPr/>
        <w:t>Network</w:t>
      </w:r>
      <w:r>
        <w:rPr>
          <w:spacing w:val="-7"/>
        </w:rPr>
        <w:t> </w:t>
      </w:r>
      <w:r>
        <w:rPr>
          <w:spacing w:val="-2"/>
        </w:rPr>
        <w:t>Planning</w:t>
      </w:r>
    </w:p>
    <w:p>
      <w:pPr>
        <w:pStyle w:val="BodyText"/>
        <w:spacing w:before="251"/>
        <w:ind w:left="210" w:right="929"/>
        <w:jc w:val="both"/>
      </w:pPr>
      <w:r>
        <w:rPr/>
        <w:t>Mathematical Programming for Planning Network</w:t>
      </w:r>
      <w:r>
        <w:rPr>
          <w:spacing w:val="-9"/>
        </w:rPr>
        <w:t> </w:t>
      </w:r>
      <w:r>
        <w:rPr/>
        <w:t>Algorithms</w:t>
      </w:r>
      <w:r>
        <w:rPr>
          <w:spacing w:val="-10"/>
        </w:rPr>
        <w:t> </w:t>
      </w:r>
      <w:r>
        <w:rPr/>
        <w:t>for</w:t>
      </w:r>
      <w:r>
        <w:rPr>
          <w:spacing w:val="-9"/>
        </w:rPr>
        <w:t> </w:t>
      </w:r>
      <w:r>
        <w:rPr/>
        <w:t>Planning</w:t>
      </w:r>
      <w:r>
        <w:rPr>
          <w:spacing w:val="-10"/>
        </w:rPr>
        <w:t> </w:t>
      </w:r>
      <w:r>
        <w:rPr/>
        <w:t>Routing Flow and Congestion Control</w:t>
      </w:r>
    </w:p>
    <w:p>
      <w:pPr>
        <w:pStyle w:val="BodyText"/>
        <w:spacing w:before="5"/>
        <w:ind w:left="210"/>
        <w:jc w:val="both"/>
      </w:pPr>
      <w:r>
        <w:rPr/>
        <w:t>Related</w:t>
      </w:r>
      <w:r>
        <w:rPr>
          <w:spacing w:val="-5"/>
        </w:rPr>
        <w:t> </w:t>
      </w:r>
      <w:r>
        <w:rPr/>
        <w:t>topics</w:t>
      </w:r>
      <w:r>
        <w:rPr>
          <w:spacing w:val="-5"/>
        </w:rPr>
        <w:t> </w:t>
      </w:r>
      <w:r>
        <w:rPr/>
        <w:t>as</w:t>
      </w:r>
      <w:r>
        <w:rPr>
          <w:spacing w:val="-5"/>
        </w:rPr>
        <w:t> </w:t>
      </w:r>
      <w:r>
        <w:rPr/>
        <w:t>time</w:t>
      </w:r>
      <w:r>
        <w:rPr>
          <w:spacing w:val="-4"/>
        </w:rPr>
        <w:t> </w:t>
      </w:r>
      <w:r>
        <w:rPr>
          <w:spacing w:val="-2"/>
        </w:rPr>
        <w:t>permits.</w:t>
      </w:r>
    </w:p>
    <w:p>
      <w:pPr>
        <w:spacing w:after="0"/>
        <w:jc w:val="both"/>
        <w:sectPr>
          <w:type w:val="continuous"/>
          <w:pgSz w:w="12240" w:h="15840"/>
          <w:pgMar w:top="1380" w:bottom="280" w:left="1340" w:right="1340"/>
          <w:cols w:num="2" w:equalWidth="0">
            <w:col w:w="3383" w:space="1072"/>
            <w:col w:w="5105"/>
          </w:cols>
        </w:sectPr>
      </w:pPr>
    </w:p>
    <w:p>
      <w:pPr>
        <w:pStyle w:val="BodyText"/>
        <w:spacing w:before="252"/>
      </w:pPr>
    </w:p>
    <w:p>
      <w:pPr>
        <w:pStyle w:val="BodyText"/>
        <w:ind w:left="104" w:right="6088"/>
      </w:pPr>
      <w:r>
        <w:rPr/>
        <w:t>Test dates and grading: September</w:t>
      </w:r>
      <w:r>
        <w:rPr>
          <w:spacing w:val="-13"/>
        </w:rPr>
        <w:t> </w:t>
      </w:r>
      <w:r>
        <w:rPr/>
        <w:t>28</w:t>
      </w:r>
      <w:r>
        <w:rPr>
          <w:vertAlign w:val="superscript"/>
        </w:rPr>
        <w:t>th,</w:t>
      </w:r>
      <w:r>
        <w:rPr>
          <w:vertAlign w:val="baseline"/>
        </w:rPr>
        <w:t>,</w:t>
      </w:r>
      <w:r>
        <w:rPr>
          <w:spacing w:val="-16"/>
          <w:vertAlign w:val="baseline"/>
        </w:rPr>
        <w:t> </w:t>
      </w:r>
      <w:r>
        <w:rPr>
          <w:vertAlign w:val="baseline"/>
        </w:rPr>
        <w:t>Test</w:t>
      </w:r>
      <w:r>
        <w:rPr>
          <w:spacing w:val="-12"/>
          <w:vertAlign w:val="baseline"/>
        </w:rPr>
        <w:t> </w:t>
      </w:r>
      <w:r>
        <w:rPr>
          <w:vertAlign w:val="baseline"/>
        </w:rPr>
        <w:t>1</w:t>
      </w:r>
      <w:r>
        <w:rPr>
          <w:spacing w:val="-13"/>
          <w:vertAlign w:val="baseline"/>
        </w:rPr>
        <w:t> </w:t>
      </w:r>
      <w:r>
        <w:rPr>
          <w:vertAlign w:val="baseline"/>
        </w:rPr>
        <w:t>(35</w:t>
      </w:r>
      <w:r>
        <w:rPr>
          <w:spacing w:val="-13"/>
          <w:vertAlign w:val="baseline"/>
        </w:rPr>
        <w:t> </w:t>
      </w:r>
      <w:r>
        <w:rPr>
          <w:vertAlign w:val="baseline"/>
        </w:rPr>
        <w:t>pts), October 27</w:t>
      </w:r>
      <w:r>
        <w:rPr>
          <w:vertAlign w:val="superscript"/>
        </w:rPr>
        <w:t>th</w:t>
      </w:r>
      <w:r>
        <w:rPr>
          <w:vertAlign w:val="baseline"/>
        </w:rPr>
        <w:t>, Test 2 (35 pts), November</w:t>
      </w:r>
      <w:r>
        <w:rPr>
          <w:spacing w:val="40"/>
          <w:vertAlign w:val="baseline"/>
        </w:rPr>
        <w:t> </w:t>
      </w:r>
      <w:r>
        <w:rPr>
          <w:vertAlign w:val="baseline"/>
        </w:rPr>
        <w:t>30</w:t>
      </w:r>
      <w:r>
        <w:rPr>
          <w:vertAlign w:val="superscript"/>
        </w:rPr>
        <w:t>th</w:t>
      </w:r>
      <w:r>
        <w:rPr>
          <w:vertAlign w:val="baseline"/>
        </w:rPr>
        <w:t>,</w:t>
      </w:r>
      <w:r>
        <w:rPr>
          <w:spacing w:val="-8"/>
          <w:vertAlign w:val="baseline"/>
        </w:rPr>
        <w:t> </w:t>
      </w:r>
      <w:r>
        <w:rPr>
          <w:vertAlign w:val="baseline"/>
        </w:rPr>
        <w:t>Test</w:t>
      </w:r>
      <w:r>
        <w:rPr>
          <w:spacing w:val="-4"/>
          <w:vertAlign w:val="baseline"/>
        </w:rPr>
        <w:t> </w:t>
      </w:r>
      <w:r>
        <w:rPr>
          <w:vertAlign w:val="baseline"/>
        </w:rPr>
        <w:t>3</w:t>
      </w:r>
      <w:r>
        <w:rPr>
          <w:spacing w:val="-4"/>
          <w:vertAlign w:val="baseline"/>
        </w:rPr>
        <w:t> </w:t>
      </w:r>
      <w:r>
        <w:rPr>
          <w:vertAlign w:val="baseline"/>
        </w:rPr>
        <w:t>(30</w:t>
      </w:r>
      <w:r>
        <w:rPr>
          <w:spacing w:val="-4"/>
          <w:vertAlign w:val="baseline"/>
        </w:rPr>
        <w:t> </w:t>
      </w:r>
      <w:r>
        <w:rPr>
          <w:vertAlign w:val="baseline"/>
        </w:rPr>
        <w:t>pts).</w:t>
      </w:r>
    </w:p>
    <w:p>
      <w:pPr>
        <w:spacing w:after="0"/>
        <w:sectPr>
          <w:type w:val="continuous"/>
          <w:pgSz w:w="12240" w:h="15840"/>
          <w:pgMar w:top="1380" w:bottom="280" w:left="1340" w:right="1340"/>
        </w:sectPr>
      </w:pPr>
    </w:p>
    <w:p>
      <w:pPr>
        <w:pStyle w:val="BodyText"/>
        <w:spacing w:before="65"/>
        <w:ind w:left="104"/>
      </w:pPr>
      <w:r>
        <w:rPr/>
        <w:t>The</w:t>
      </w:r>
      <w:r>
        <w:rPr>
          <w:spacing w:val="-3"/>
        </w:rPr>
        <w:t> </w:t>
      </w:r>
      <w:r>
        <w:rPr/>
        <w:t>University</w:t>
      </w:r>
      <w:r>
        <w:rPr>
          <w:spacing w:val="-3"/>
        </w:rPr>
        <w:t> </w:t>
      </w:r>
      <w:r>
        <w:rPr/>
        <w:t>Senate</w:t>
      </w:r>
      <w:r>
        <w:rPr>
          <w:spacing w:val="-3"/>
        </w:rPr>
        <w:t> </w:t>
      </w:r>
      <w:r>
        <w:rPr/>
        <w:t>Undergraduate</w:t>
      </w:r>
      <w:r>
        <w:rPr>
          <w:spacing w:val="-3"/>
        </w:rPr>
        <w:t> </w:t>
      </w:r>
      <w:r>
        <w:rPr/>
        <w:t>and</w:t>
      </w:r>
      <w:r>
        <w:rPr>
          <w:spacing w:val="-3"/>
        </w:rPr>
        <w:t> </w:t>
      </w:r>
      <w:r>
        <w:rPr/>
        <w:t>Graduate</w:t>
      </w:r>
      <w:r>
        <w:rPr>
          <w:spacing w:val="-3"/>
        </w:rPr>
        <w:t> </w:t>
      </w:r>
      <w:r>
        <w:rPr/>
        <w:t>Councils</w:t>
      </w:r>
      <w:r>
        <w:rPr>
          <w:spacing w:val="-3"/>
        </w:rPr>
        <w:t> </w:t>
      </w:r>
      <w:r>
        <w:rPr/>
        <w:t>have</w:t>
      </w:r>
      <w:r>
        <w:rPr>
          <w:spacing w:val="-3"/>
        </w:rPr>
        <w:t> </w:t>
      </w:r>
      <w:r>
        <w:rPr/>
        <w:t>authorized</w:t>
      </w:r>
      <w:r>
        <w:rPr>
          <w:spacing w:val="-3"/>
        </w:rPr>
        <w:t> </w:t>
      </w:r>
      <w:r>
        <w:rPr/>
        <w:t>that</w:t>
      </w:r>
      <w:r>
        <w:rPr>
          <w:spacing w:val="-3"/>
        </w:rPr>
        <w:t> </w:t>
      </w:r>
      <w:r>
        <w:rPr/>
        <w:t>the</w:t>
      </w:r>
      <w:r>
        <w:rPr>
          <w:spacing w:val="-7"/>
        </w:rPr>
        <w:t> </w:t>
      </w:r>
      <w:r>
        <w:rPr/>
        <w:t>following required statements appear in all teaching syllabi (graduate and undergraduate courses) on the Stony Brook Campus:</w:t>
      </w:r>
    </w:p>
    <w:p>
      <w:pPr>
        <w:pStyle w:val="BodyText"/>
      </w:pPr>
    </w:p>
    <w:p>
      <w:pPr>
        <w:pStyle w:val="Heading1"/>
        <w:spacing w:before="1"/>
      </w:pPr>
      <w:r>
        <w:rPr/>
        <w:t>Student</w:t>
      </w:r>
      <w:r>
        <w:rPr>
          <w:spacing w:val="-9"/>
        </w:rPr>
        <w:t> </w:t>
      </w:r>
      <w:r>
        <w:rPr/>
        <w:t>Accessibility</w:t>
      </w:r>
      <w:r>
        <w:rPr>
          <w:spacing w:val="-8"/>
        </w:rPr>
        <w:t> </w:t>
      </w:r>
      <w:r>
        <w:rPr/>
        <w:t>Support</w:t>
      </w:r>
      <w:r>
        <w:rPr>
          <w:spacing w:val="-8"/>
        </w:rPr>
        <w:t> </w:t>
      </w:r>
      <w:r>
        <w:rPr/>
        <w:t>Center</w:t>
      </w:r>
      <w:r>
        <w:rPr>
          <w:spacing w:val="-8"/>
        </w:rPr>
        <w:t> </w:t>
      </w:r>
      <w:r>
        <w:rPr>
          <w:spacing w:val="-2"/>
        </w:rPr>
        <w:t>Statement</w:t>
      </w:r>
    </w:p>
    <w:p>
      <w:pPr>
        <w:pStyle w:val="BodyText"/>
        <w:spacing w:before="251"/>
        <w:ind w:left="104" w:right="93"/>
      </w:pPr>
      <w:r>
        <w:rPr/>
        <w:t>If</w:t>
      </w:r>
      <w:r>
        <w:rPr>
          <w:spacing w:val="-3"/>
        </w:rPr>
        <w:t> </w:t>
      </w:r>
      <w:r>
        <w:rPr/>
        <w:t>you</w:t>
      </w:r>
      <w:r>
        <w:rPr>
          <w:spacing w:val="-3"/>
        </w:rPr>
        <w:t> </w:t>
      </w:r>
      <w:r>
        <w:rPr/>
        <w:t>have</w:t>
      </w:r>
      <w:r>
        <w:rPr>
          <w:spacing w:val="-3"/>
        </w:rPr>
        <w:t> </w:t>
      </w:r>
      <w:r>
        <w:rPr/>
        <w:t>a</w:t>
      </w:r>
      <w:r>
        <w:rPr>
          <w:spacing w:val="-3"/>
        </w:rPr>
        <w:t> </w:t>
      </w:r>
      <w:r>
        <w:rPr/>
        <w:t>physical,</w:t>
      </w:r>
      <w:r>
        <w:rPr>
          <w:spacing w:val="-3"/>
        </w:rPr>
        <w:t> </w:t>
      </w:r>
      <w:r>
        <w:rPr/>
        <w:t>psychological,</w:t>
      </w:r>
      <w:r>
        <w:rPr>
          <w:spacing w:val="-3"/>
        </w:rPr>
        <w:t> </w:t>
      </w:r>
      <w:r>
        <w:rPr/>
        <w:t>medical,</w:t>
      </w:r>
      <w:r>
        <w:rPr>
          <w:spacing w:val="-3"/>
        </w:rPr>
        <w:t> </w:t>
      </w:r>
      <w:r>
        <w:rPr/>
        <w:t>or</w:t>
      </w:r>
      <w:r>
        <w:rPr>
          <w:spacing w:val="-3"/>
        </w:rPr>
        <w:t> </w:t>
      </w:r>
      <w:r>
        <w:rPr/>
        <w:t>learning</w:t>
      </w:r>
      <w:r>
        <w:rPr>
          <w:spacing w:val="-3"/>
        </w:rPr>
        <w:t> </w:t>
      </w:r>
      <w:r>
        <w:rPr/>
        <w:t>disability</w:t>
      </w:r>
      <w:r>
        <w:rPr>
          <w:spacing w:val="-3"/>
        </w:rPr>
        <w:t> </w:t>
      </w:r>
      <w:r>
        <w:rPr/>
        <w:t>that</w:t>
      </w:r>
      <w:r>
        <w:rPr>
          <w:spacing w:val="-3"/>
        </w:rPr>
        <w:t> </w:t>
      </w:r>
      <w:r>
        <w:rPr/>
        <w:t>may</w:t>
      </w:r>
      <w:r>
        <w:rPr>
          <w:spacing w:val="-3"/>
        </w:rPr>
        <w:t> </w:t>
      </w:r>
      <w:r>
        <w:rPr/>
        <w:t>impact</w:t>
      </w:r>
      <w:r>
        <w:rPr>
          <w:spacing w:val="-3"/>
        </w:rPr>
        <w:t> </w:t>
      </w:r>
      <w:r>
        <w:rPr/>
        <w:t>your</w:t>
      </w:r>
      <w:r>
        <w:rPr>
          <w:spacing w:val="-3"/>
        </w:rPr>
        <w:t> </w:t>
      </w:r>
      <w:r>
        <w:rPr/>
        <w:t>course work, please contact the Student Accessibility Support Center, Stony Brook Union Suite 107, (631) 632-6748, or at </w:t>
      </w:r>
      <w:hyperlink r:id="rId6">
        <w:r>
          <w:rPr/>
          <w:t>sasc@stonybrook.edu.</w:t>
        </w:r>
      </w:hyperlink>
      <w:r>
        <w:rPr/>
        <w:t> They will determine with you what accommodations are necessary and appropriate. All information and documentation is </w:t>
      </w:r>
      <w:r>
        <w:rPr>
          <w:spacing w:val="-2"/>
        </w:rPr>
        <w:t>confidential.</w:t>
      </w:r>
    </w:p>
    <w:p>
      <w:pPr>
        <w:pStyle w:val="Heading1"/>
        <w:spacing w:before="251"/>
      </w:pPr>
      <w:r>
        <w:rPr/>
        <w:t>Academic</w:t>
      </w:r>
      <w:r>
        <w:rPr>
          <w:spacing w:val="-9"/>
        </w:rPr>
        <w:t> </w:t>
      </w:r>
      <w:r>
        <w:rPr/>
        <w:t>Integrity</w:t>
      </w:r>
      <w:r>
        <w:rPr>
          <w:spacing w:val="-8"/>
        </w:rPr>
        <w:t> </w:t>
      </w:r>
      <w:r>
        <w:rPr>
          <w:spacing w:val="-2"/>
        </w:rPr>
        <w:t>Statement</w:t>
      </w:r>
    </w:p>
    <w:p>
      <w:pPr>
        <w:pStyle w:val="BodyText"/>
        <w:spacing w:before="5"/>
        <w:rPr>
          <w:b/>
        </w:rPr>
      </w:pPr>
    </w:p>
    <w:p>
      <w:pPr>
        <w:pStyle w:val="BodyText"/>
        <w:spacing w:line="237" w:lineRule="auto"/>
        <w:ind w:left="104" w:right="208"/>
      </w:pPr>
      <w:r>
        <w:rPr/>
        <w:t>Each</w:t>
      </w:r>
      <w:r>
        <w:rPr>
          <w:spacing w:val="-3"/>
        </w:rPr>
        <w:t> </w:t>
      </w:r>
      <w:r>
        <w:rPr/>
        <w:t>student</w:t>
      </w:r>
      <w:r>
        <w:rPr>
          <w:spacing w:val="-3"/>
        </w:rPr>
        <w:t> </w:t>
      </w:r>
      <w:r>
        <w:rPr/>
        <w:t>must</w:t>
      </w:r>
      <w:r>
        <w:rPr>
          <w:spacing w:val="-3"/>
        </w:rPr>
        <w:t> </w:t>
      </w:r>
      <w:r>
        <w:rPr/>
        <w:t>pursue</w:t>
      </w:r>
      <w:r>
        <w:rPr>
          <w:spacing w:val="-3"/>
        </w:rPr>
        <w:t> </w:t>
      </w:r>
      <w:r>
        <w:rPr/>
        <w:t>his</w:t>
      </w:r>
      <w:r>
        <w:rPr>
          <w:spacing w:val="-3"/>
        </w:rPr>
        <w:t> </w:t>
      </w:r>
      <w:r>
        <w:rPr/>
        <w:t>or</w:t>
      </w:r>
      <w:r>
        <w:rPr>
          <w:spacing w:val="-3"/>
        </w:rPr>
        <w:t> </w:t>
      </w:r>
      <w:r>
        <w:rPr/>
        <w:t>her</w:t>
      </w:r>
      <w:r>
        <w:rPr>
          <w:spacing w:val="-3"/>
        </w:rPr>
        <w:t> </w:t>
      </w:r>
      <w:r>
        <w:rPr/>
        <w:t>academic</w:t>
      </w:r>
      <w:r>
        <w:rPr>
          <w:spacing w:val="-3"/>
        </w:rPr>
        <w:t> </w:t>
      </w:r>
      <w:r>
        <w:rPr/>
        <w:t>goals</w:t>
      </w:r>
      <w:r>
        <w:rPr>
          <w:spacing w:val="-3"/>
        </w:rPr>
        <w:t> </w:t>
      </w:r>
      <w:r>
        <w:rPr/>
        <w:t>honestly</w:t>
      </w:r>
      <w:r>
        <w:rPr>
          <w:spacing w:val="-3"/>
        </w:rPr>
        <w:t> </w:t>
      </w:r>
      <w:r>
        <w:rPr/>
        <w:t>and</w:t>
      </w:r>
      <w:r>
        <w:rPr>
          <w:spacing w:val="-3"/>
        </w:rPr>
        <w:t> </w:t>
      </w:r>
      <w:r>
        <w:rPr/>
        <w:t>be</w:t>
      </w:r>
      <w:r>
        <w:rPr>
          <w:spacing w:val="-3"/>
        </w:rPr>
        <w:t> </w:t>
      </w:r>
      <w:r>
        <w:rPr/>
        <w:t>personally</w:t>
      </w:r>
      <w:r>
        <w:rPr>
          <w:spacing w:val="-3"/>
        </w:rPr>
        <w:t> </w:t>
      </w:r>
      <w:r>
        <w:rPr/>
        <w:t>accountable for all submitted work. Representing another person's work as your own is always wrong.</w:t>
      </w:r>
    </w:p>
    <w:p>
      <w:pPr>
        <w:pStyle w:val="BodyText"/>
        <w:spacing w:before="1"/>
        <w:ind w:left="104"/>
      </w:pPr>
      <w:r>
        <w:rPr/>
        <w:t>Faculty is required to report any suspected instances of academic dishonesty to the Academic Judiciary. Faculty in the Health Sciences Center (School of Health Professions, Nursing, Social Welfare, Dental Medicine) and School of Medicine are required to follow their school-specific procedures.</w:t>
      </w:r>
      <w:r>
        <w:rPr>
          <w:spacing w:val="-4"/>
        </w:rPr>
        <w:t> </w:t>
      </w:r>
      <w:r>
        <w:rPr/>
        <w:t>For</w:t>
      </w:r>
      <w:r>
        <w:rPr>
          <w:spacing w:val="-4"/>
        </w:rPr>
        <w:t> </w:t>
      </w:r>
      <w:r>
        <w:rPr/>
        <w:t>more</w:t>
      </w:r>
      <w:r>
        <w:rPr>
          <w:spacing w:val="-4"/>
        </w:rPr>
        <w:t> </w:t>
      </w:r>
      <w:r>
        <w:rPr/>
        <w:t>comprehensive</w:t>
      </w:r>
      <w:r>
        <w:rPr>
          <w:spacing w:val="-4"/>
        </w:rPr>
        <w:t> </w:t>
      </w:r>
      <w:r>
        <w:rPr/>
        <w:t>information</w:t>
      </w:r>
      <w:r>
        <w:rPr>
          <w:spacing w:val="-4"/>
        </w:rPr>
        <w:t> </w:t>
      </w:r>
      <w:r>
        <w:rPr/>
        <w:t>on</w:t>
      </w:r>
      <w:r>
        <w:rPr>
          <w:spacing w:val="-4"/>
        </w:rPr>
        <w:t> </w:t>
      </w:r>
      <w:r>
        <w:rPr/>
        <w:t>academic</w:t>
      </w:r>
      <w:r>
        <w:rPr>
          <w:spacing w:val="-4"/>
        </w:rPr>
        <w:t> </w:t>
      </w:r>
      <w:r>
        <w:rPr/>
        <w:t>integrity,</w:t>
      </w:r>
      <w:r>
        <w:rPr>
          <w:spacing w:val="-4"/>
        </w:rPr>
        <w:t> </w:t>
      </w:r>
      <w:r>
        <w:rPr/>
        <w:t>including</w:t>
      </w:r>
      <w:r>
        <w:rPr>
          <w:spacing w:val="-4"/>
        </w:rPr>
        <w:t> </w:t>
      </w:r>
      <w:r>
        <w:rPr/>
        <w:t>categories</w:t>
      </w:r>
      <w:r>
        <w:rPr>
          <w:spacing w:val="-4"/>
        </w:rPr>
        <w:t> </w:t>
      </w:r>
      <w:r>
        <w:rPr/>
        <w:t>of academic dishonesty please refer to the academic judiciary website at </w:t>
      </w:r>
      <w:hyperlink r:id="rId7">
        <w:r>
          <w:rPr>
            <w:spacing w:val="-2"/>
          </w:rPr>
          <w:t>http://www.stonybrook.edu/commcms/academic_integrity/index.html</w:t>
        </w:r>
      </w:hyperlink>
    </w:p>
    <w:p>
      <w:pPr>
        <w:pStyle w:val="BodyText"/>
        <w:spacing w:before="1"/>
      </w:pPr>
    </w:p>
    <w:p>
      <w:pPr>
        <w:pStyle w:val="Heading1"/>
      </w:pPr>
      <w:r>
        <w:rPr/>
        <w:t>Critical</w:t>
      </w:r>
      <w:r>
        <w:rPr>
          <w:spacing w:val="-8"/>
        </w:rPr>
        <w:t> </w:t>
      </w:r>
      <w:r>
        <w:rPr/>
        <w:t>Incident</w:t>
      </w:r>
      <w:r>
        <w:rPr>
          <w:spacing w:val="-8"/>
        </w:rPr>
        <w:t> </w:t>
      </w:r>
      <w:r>
        <w:rPr>
          <w:spacing w:val="-2"/>
        </w:rPr>
        <w:t>Management</w:t>
      </w:r>
    </w:p>
    <w:p>
      <w:pPr>
        <w:pStyle w:val="BodyText"/>
        <w:spacing w:before="251"/>
        <w:ind w:left="104"/>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w:t>
      </w:r>
      <w:r>
        <w:rPr>
          <w:spacing w:val="-4"/>
        </w:rPr>
        <w:t> </w:t>
      </w:r>
      <w:r>
        <w:rPr/>
        <w:t>are</w:t>
      </w:r>
      <w:r>
        <w:rPr>
          <w:spacing w:val="-4"/>
        </w:rPr>
        <w:t> </w:t>
      </w:r>
      <w:r>
        <w:rPr/>
        <w:t>required</w:t>
      </w:r>
      <w:r>
        <w:rPr>
          <w:spacing w:val="-4"/>
        </w:rPr>
        <w:t> </w:t>
      </w:r>
      <w:r>
        <w:rPr/>
        <w:t>to</w:t>
      </w:r>
      <w:r>
        <w:rPr>
          <w:spacing w:val="-4"/>
        </w:rPr>
        <w:t> </w:t>
      </w:r>
      <w:r>
        <w:rPr/>
        <w:t>follow</w:t>
      </w:r>
      <w:r>
        <w:rPr>
          <w:spacing w:val="-4"/>
        </w:rPr>
        <w:t> </w:t>
      </w:r>
      <w:r>
        <w:rPr/>
        <w:t>their</w:t>
      </w:r>
      <w:r>
        <w:rPr>
          <w:spacing w:val="-4"/>
        </w:rPr>
        <w:t> </w:t>
      </w:r>
      <w:r>
        <w:rPr/>
        <w:t>school-specific</w:t>
      </w:r>
      <w:r>
        <w:rPr>
          <w:spacing w:val="-4"/>
        </w:rPr>
        <w:t> </w:t>
      </w:r>
      <w:r>
        <w:rPr/>
        <w:t>procedures.</w:t>
      </w:r>
      <w:r>
        <w:rPr>
          <w:spacing w:val="-4"/>
        </w:rPr>
        <w:t> </w:t>
      </w:r>
      <w:r>
        <w:rPr/>
        <w:t>Further</w:t>
      </w:r>
      <w:r>
        <w:rPr>
          <w:spacing w:val="-4"/>
        </w:rPr>
        <w:t> </w:t>
      </w:r>
      <w:r>
        <w:rPr/>
        <w:t>information</w:t>
      </w:r>
      <w:r>
        <w:rPr>
          <w:spacing w:val="-4"/>
        </w:rPr>
        <w:t> </w:t>
      </w:r>
      <w:r>
        <w:rPr/>
        <w:t>about</w:t>
      </w:r>
      <w:r>
        <w:rPr>
          <w:spacing w:val="-4"/>
        </w:rPr>
        <w:t> </w:t>
      </w:r>
      <w:r>
        <w:rPr/>
        <w:t>most academic matters can be found in the Undergraduate Bulletin, the Undergraduate Class Schedule, and the Faculty-Employee Handbook.</w:t>
      </w:r>
    </w:p>
    <w:sectPr>
      <w:pgSz w:w="12240" w:h="15840"/>
      <w:pgMar w:top="138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ind w:left="104"/>
      <w:outlineLvl w:val="1"/>
    </w:pPr>
    <w:rPr>
      <w:rFonts w:ascii="Arial" w:hAnsi="Arial" w:eastAsia="Arial" w:cs="Arial"/>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carlos.gamboa@stonybrook.edu" TargetMode="External"/><Relationship Id="rId6" Type="http://schemas.openxmlformats.org/officeDocument/2006/relationships/hyperlink" Target="mailto:sasc@stonybrook.edu" TargetMode="External"/><Relationship Id="rId7" Type="http://schemas.openxmlformats.org/officeDocument/2006/relationships/hyperlink" Target="http://www.stonybrook.edu/commcms/academic_integrity/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2025-10-24T18:09:06Z</dcterms:created>
  <dcterms:modified xsi:type="dcterms:W3CDTF">2025-10-24T18:09:06Z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2023-08-29T00:00:00Z</vt:filetime>
  </property>
  <property fmtid="{D5CDD505-2E9C-101B-9397-08002B2CF9AE}" pid="3" name="Creator">
    <vt:lpwstr>Word</vt:lpwstr>
  </property>
  <property fmtid="{D5CDD505-2E9C-101B-9397-08002B2CF9AE}" pid="4" name="LastSaved">
    <vt:filetime>2025-10-24T00:00:00Z</vt:filetime>
  </property>
  <property fmtid="{D5CDD505-2E9C-101B-9397-08002B2CF9AE}" pid="5" name="Producer">
    <vt:lpwstr>macOS Version 12.6.8 (Build 21G725) Quartz PDFContext</vt:lpwstr>
  </property>
</Properties>
</file>