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rFonts w:ascii="Arial"/>
          <w:sz w:val="22"/>
        </w:rPr>
        <w:t>ESE</w:t>
      </w:r>
      <w:r>
        <w:rPr>
          <w:rFonts w:ascii="Arial"/>
          <w:spacing w:val="-6"/>
          <w:sz w:val="22"/>
        </w:rPr>
        <w:t> </w:t>
      </w:r>
      <w:r>
        <w:rPr>
          <w:rFonts w:ascii="Arial"/>
          <w:sz w:val="22"/>
        </w:rPr>
        <w:t>546</w:t>
      </w:r>
      <w:r>
        <w:rPr>
          <w:rFonts w:ascii="Arial"/>
          <w:spacing w:val="-3"/>
          <w:sz w:val="22"/>
        </w:rPr>
        <w:t> </w:t>
      </w:r>
      <w:r>
        <w:rPr/>
        <w:t>Networking</w:t>
      </w:r>
      <w:r>
        <w:rPr>
          <w:spacing w:val="-2"/>
        </w:rPr>
        <w:t> </w:t>
      </w:r>
      <w:r>
        <w:rPr/>
        <w:t>Algorithms</w:t>
      </w:r>
      <w:r>
        <w:rPr>
          <w:spacing w:val="-2"/>
        </w:rPr>
        <w:t> </w:t>
      </w:r>
      <w:r>
        <w:rPr/>
        <w:t>and</w:t>
      </w:r>
      <w:r>
        <w:rPr>
          <w:spacing w:val="-2"/>
        </w:rPr>
        <w:t> Analysis</w:t>
      </w:r>
    </w:p>
    <w:p>
      <w:pPr>
        <w:pStyle w:val="Heading1"/>
        <w:spacing w:before="40"/>
        <w:ind w:left="203"/>
        <w:jc w:val="center"/>
      </w:pPr>
      <w:r>
        <w:rPr/>
        <w:t>Fall</w:t>
      </w:r>
      <w:r>
        <w:rPr>
          <w:spacing w:val="-4"/>
        </w:rPr>
        <w:t> 2021</w:t>
      </w:r>
    </w:p>
    <w:p>
      <w:pPr>
        <w:pStyle w:val="BodyText"/>
        <w:spacing w:before="93"/>
        <w:rPr>
          <w:b/>
        </w:rPr>
      </w:pPr>
    </w:p>
    <w:p>
      <w:pPr>
        <w:spacing w:before="1"/>
        <w:ind w:left="120" w:right="0" w:firstLine="0"/>
        <w:jc w:val="left"/>
        <w:rPr>
          <w:sz w:val="22"/>
        </w:rPr>
      </w:pPr>
      <w:r>
        <w:rPr>
          <w:b/>
          <w:sz w:val="22"/>
        </w:rPr>
        <w:t>Instructor</w:t>
      </w:r>
      <w:r>
        <w:rPr>
          <w:sz w:val="22"/>
        </w:rPr>
        <w:t>:</w:t>
      </w:r>
      <w:r>
        <w:rPr>
          <w:spacing w:val="-9"/>
          <w:sz w:val="22"/>
        </w:rPr>
        <w:t> </w:t>
      </w:r>
      <w:r>
        <w:rPr>
          <w:sz w:val="22"/>
        </w:rPr>
        <w:t>Carlos</w:t>
      </w:r>
      <w:r>
        <w:rPr>
          <w:spacing w:val="-8"/>
          <w:sz w:val="22"/>
        </w:rPr>
        <w:t> </w:t>
      </w:r>
      <w:r>
        <w:rPr>
          <w:sz w:val="22"/>
        </w:rPr>
        <w:t>Fernando</w:t>
      </w:r>
      <w:r>
        <w:rPr>
          <w:spacing w:val="-8"/>
          <w:sz w:val="22"/>
        </w:rPr>
        <w:t> </w:t>
      </w:r>
      <w:r>
        <w:rPr>
          <w:spacing w:val="-2"/>
          <w:sz w:val="22"/>
        </w:rPr>
        <w:t>Gamboa</w:t>
      </w:r>
    </w:p>
    <w:p>
      <w:pPr>
        <w:pStyle w:val="BodyText"/>
        <w:spacing w:before="47"/>
        <w:ind w:left="120"/>
      </w:pPr>
      <w:r>
        <w:rPr>
          <w:b/>
        </w:rPr>
        <w:t>Email:</w:t>
      </w:r>
      <w:r>
        <w:rPr>
          <w:b/>
          <w:spacing w:val="-6"/>
        </w:rPr>
        <w:t> </w:t>
      </w:r>
      <w:hyperlink r:id="rId5">
        <w:r>
          <w:rPr>
            <w:spacing w:val="-2"/>
          </w:rPr>
          <w:t>carlos.gamboa@stonybrook.edu</w:t>
        </w:r>
      </w:hyperlink>
    </w:p>
    <w:p>
      <w:pPr>
        <w:pStyle w:val="BodyText"/>
        <w:spacing w:line="271" w:lineRule="auto" w:before="47"/>
        <w:ind w:left="120" w:right="1759"/>
      </w:pPr>
      <w:r>
        <w:rPr/>
        <w:t>Online</w:t>
      </w:r>
      <w:r>
        <w:rPr>
          <w:spacing w:val="-4"/>
        </w:rPr>
        <w:t> </w:t>
      </w:r>
      <w:r>
        <w:rPr/>
        <w:t>synchronous</w:t>
      </w:r>
      <w:r>
        <w:rPr>
          <w:spacing w:val="-4"/>
        </w:rPr>
        <w:t> </w:t>
      </w:r>
      <w:r>
        <w:rPr/>
        <w:t>lectures</w:t>
      </w:r>
      <w:r>
        <w:rPr>
          <w:spacing w:val="-4"/>
        </w:rPr>
        <w:t> </w:t>
      </w:r>
      <w:r>
        <w:rPr/>
        <w:t>will</w:t>
      </w:r>
      <w:r>
        <w:rPr>
          <w:spacing w:val="-4"/>
        </w:rPr>
        <w:t> </w:t>
      </w:r>
      <w:r>
        <w:rPr/>
        <w:t>be</w:t>
      </w:r>
      <w:r>
        <w:rPr>
          <w:spacing w:val="-4"/>
        </w:rPr>
        <w:t> </w:t>
      </w:r>
      <w:r>
        <w:rPr/>
        <w:t>given</w:t>
      </w:r>
      <w:r>
        <w:rPr>
          <w:spacing w:val="-4"/>
        </w:rPr>
        <w:t> </w:t>
      </w:r>
      <w:r>
        <w:rPr/>
        <w:t>via</w:t>
      </w:r>
      <w:r>
        <w:rPr>
          <w:spacing w:val="-4"/>
        </w:rPr>
        <w:t> </w:t>
      </w:r>
      <w:r>
        <w:rPr/>
        <w:t>Zoom,</w:t>
      </w:r>
      <w:r>
        <w:rPr>
          <w:spacing w:val="-4"/>
        </w:rPr>
        <w:t> </w:t>
      </w:r>
      <w:r>
        <w:rPr/>
        <w:t>below</w:t>
      </w:r>
      <w:r>
        <w:rPr>
          <w:spacing w:val="-4"/>
        </w:rPr>
        <w:t> </w:t>
      </w:r>
      <w:r>
        <w:rPr/>
        <w:t>use</w:t>
      </w:r>
      <w:r>
        <w:rPr>
          <w:spacing w:val="-4"/>
        </w:rPr>
        <w:t> </w:t>
      </w:r>
      <w:r>
        <w:rPr/>
        <w:t>the</w:t>
      </w:r>
      <w:r>
        <w:rPr>
          <w:spacing w:val="-4"/>
        </w:rPr>
        <w:t> </w:t>
      </w:r>
      <w:r>
        <w:rPr/>
        <w:t>meeting URL to access to the class</w:t>
      </w:r>
    </w:p>
    <w:p>
      <w:pPr>
        <w:spacing w:line="240" w:lineRule="exact" w:before="0"/>
        <w:ind w:left="120" w:right="0" w:firstLine="0"/>
        <w:jc w:val="left"/>
        <w:rPr>
          <w:sz w:val="21"/>
        </w:rPr>
      </w:pPr>
      <w:hyperlink r:id="rId6">
        <w:r>
          <w:rPr>
            <w:color w:val="0D70EB"/>
            <w:spacing w:val="-2"/>
            <w:sz w:val="21"/>
          </w:rPr>
          <w:t>https://stonybrook.zoom.us/j/98667125573</w:t>
        </w:r>
      </w:hyperlink>
    </w:p>
    <w:p>
      <w:pPr>
        <w:pStyle w:val="BodyText"/>
        <w:rPr>
          <w:sz w:val="21"/>
        </w:rPr>
      </w:pPr>
    </w:p>
    <w:p>
      <w:pPr>
        <w:pStyle w:val="BodyText"/>
        <w:spacing w:before="100"/>
        <w:rPr>
          <w:sz w:val="21"/>
        </w:rPr>
      </w:pPr>
    </w:p>
    <w:p>
      <w:pPr>
        <w:pStyle w:val="Heading1"/>
        <w:rPr>
          <w:b w:val="0"/>
        </w:rPr>
      </w:pPr>
      <w:r>
        <w:rPr>
          <w:spacing w:val="-2"/>
        </w:rPr>
        <w:t>Text</w:t>
      </w:r>
      <w:r>
        <w:rPr>
          <w:b w:val="0"/>
          <w:spacing w:val="-2"/>
        </w:rPr>
        <w:t>:</w:t>
      </w:r>
    </w:p>
    <w:p>
      <w:pPr>
        <w:pStyle w:val="BodyText"/>
        <w:spacing w:before="34"/>
      </w:pPr>
    </w:p>
    <w:p>
      <w:pPr>
        <w:pStyle w:val="BodyText"/>
        <w:ind w:left="120"/>
      </w:pPr>
      <w:r>
        <w:rPr/>
        <w:t>Required</w:t>
      </w:r>
      <w:r>
        <w:rPr>
          <w:spacing w:val="-8"/>
        </w:rPr>
        <w:t> </w:t>
      </w:r>
      <w:r>
        <w:rPr>
          <w:spacing w:val="-2"/>
        </w:rPr>
        <w:t>books:</w:t>
      </w:r>
    </w:p>
    <w:p>
      <w:pPr>
        <w:pStyle w:val="BodyText"/>
        <w:spacing w:before="48"/>
        <w:ind w:left="181"/>
      </w:pPr>
      <w:r>
        <w:rPr/>
        <w:t>T.</w:t>
      </w:r>
      <w:r>
        <w:rPr>
          <w:spacing w:val="-17"/>
        </w:rPr>
        <w:t> </w:t>
      </w:r>
      <w:r>
        <w:rPr/>
        <w:t>Robertazzi,</w:t>
      </w:r>
      <w:r>
        <w:rPr>
          <w:spacing w:val="-13"/>
        </w:rPr>
        <w:t> </w:t>
      </w:r>
      <w:r>
        <w:rPr/>
        <w:t>Networks</w:t>
      </w:r>
      <w:r>
        <w:rPr>
          <w:spacing w:val="-13"/>
        </w:rPr>
        <w:t> </w:t>
      </w:r>
      <w:r>
        <w:rPr/>
        <w:t>and</w:t>
      </w:r>
      <w:r>
        <w:rPr>
          <w:spacing w:val="-14"/>
        </w:rPr>
        <w:t> </w:t>
      </w:r>
      <w:r>
        <w:rPr/>
        <w:t>Grids:</w:t>
      </w:r>
      <w:r>
        <w:rPr>
          <w:spacing w:val="-15"/>
        </w:rPr>
        <w:t> </w:t>
      </w:r>
      <w:r>
        <w:rPr/>
        <w:t>Technology</w:t>
      </w:r>
      <w:r>
        <w:rPr>
          <w:spacing w:val="-13"/>
        </w:rPr>
        <w:t> </w:t>
      </w:r>
      <w:r>
        <w:rPr/>
        <w:t>and</w:t>
      </w:r>
      <w:r>
        <w:rPr>
          <w:spacing w:val="-10"/>
        </w:rPr>
        <w:t> </w:t>
      </w:r>
      <w:r>
        <w:rPr/>
        <w:t>Theory,</w:t>
      </w:r>
      <w:r>
        <w:rPr>
          <w:spacing w:val="-14"/>
        </w:rPr>
        <w:t> </w:t>
      </w:r>
      <w:r>
        <w:rPr/>
        <w:t>1st</w:t>
      </w:r>
      <w:r>
        <w:rPr>
          <w:spacing w:val="-13"/>
        </w:rPr>
        <w:t> </w:t>
      </w:r>
      <w:r>
        <w:rPr/>
        <w:t>edition.</w:t>
      </w:r>
      <w:r>
        <w:rPr>
          <w:spacing w:val="-13"/>
        </w:rPr>
        <w:t> </w:t>
      </w:r>
      <w:r>
        <w:rPr/>
        <w:t>Springer,</w:t>
      </w:r>
      <w:r>
        <w:rPr>
          <w:spacing w:val="-13"/>
        </w:rPr>
        <w:t> </w:t>
      </w:r>
      <w:r>
        <w:rPr>
          <w:spacing w:val="-2"/>
        </w:rPr>
        <w:t>2007.</w:t>
      </w:r>
    </w:p>
    <w:p>
      <w:pPr>
        <w:pStyle w:val="BodyText"/>
        <w:spacing w:before="47"/>
        <w:ind w:left="181"/>
      </w:pPr>
      <w:r>
        <w:rPr/>
        <w:t>J.</w:t>
      </w:r>
      <w:r>
        <w:rPr>
          <w:spacing w:val="-11"/>
        </w:rPr>
        <w:t> </w:t>
      </w:r>
      <w:r>
        <w:rPr/>
        <w:t>MacCormick,</w:t>
      </w:r>
      <w:r>
        <w:rPr>
          <w:spacing w:val="-6"/>
        </w:rPr>
        <w:t> </w:t>
      </w:r>
      <w:r>
        <w:rPr/>
        <w:t>9</w:t>
      </w:r>
      <w:r>
        <w:rPr>
          <w:spacing w:val="-15"/>
        </w:rPr>
        <w:t> </w:t>
      </w:r>
      <w:r>
        <w:rPr/>
        <w:t>Algorithms</w:t>
      </w:r>
      <w:r>
        <w:rPr>
          <w:spacing w:val="-7"/>
        </w:rPr>
        <w:t> </w:t>
      </w:r>
      <w:r>
        <w:rPr/>
        <w:t>that</w:t>
      </w:r>
      <w:r>
        <w:rPr>
          <w:spacing w:val="-6"/>
        </w:rPr>
        <w:t> </w:t>
      </w:r>
      <w:r>
        <w:rPr/>
        <w:t>Changed</w:t>
      </w:r>
      <w:r>
        <w:rPr>
          <w:spacing w:val="-7"/>
        </w:rPr>
        <w:t> </w:t>
      </w:r>
      <w:r>
        <w:rPr/>
        <w:t>the</w:t>
      </w:r>
      <w:r>
        <w:rPr>
          <w:spacing w:val="-6"/>
        </w:rPr>
        <w:t> </w:t>
      </w:r>
      <w:r>
        <w:rPr/>
        <w:t>Future,</w:t>
      </w:r>
      <w:r>
        <w:rPr>
          <w:spacing w:val="6"/>
        </w:rPr>
        <w:t> </w:t>
      </w:r>
      <w:r>
        <w:rPr/>
        <w:t>Princeton</w:t>
      </w:r>
      <w:r>
        <w:rPr>
          <w:spacing w:val="-7"/>
        </w:rPr>
        <w:t> </w:t>
      </w:r>
      <w:r>
        <w:rPr/>
        <w:t>University</w:t>
      </w:r>
      <w:r>
        <w:rPr>
          <w:spacing w:val="-6"/>
        </w:rPr>
        <w:t> </w:t>
      </w:r>
      <w:r>
        <w:rPr/>
        <w:t>Press,</w:t>
      </w:r>
      <w:r>
        <w:rPr>
          <w:spacing w:val="-6"/>
        </w:rPr>
        <w:t> </w:t>
      </w:r>
      <w:r>
        <w:rPr>
          <w:spacing w:val="-2"/>
        </w:rPr>
        <w:t>2012.</w:t>
      </w:r>
    </w:p>
    <w:p>
      <w:pPr>
        <w:pStyle w:val="BodyText"/>
        <w:spacing w:before="47"/>
        <w:ind w:left="120"/>
      </w:pPr>
      <w:r>
        <w:rPr>
          <w:spacing w:val="-2"/>
        </w:rPr>
        <w:t>T. Robertazzi,</w:t>
      </w:r>
      <w:r>
        <w:rPr/>
        <w:t> </w:t>
      </w:r>
      <w:r>
        <w:rPr>
          <w:spacing w:val="-2"/>
        </w:rPr>
        <w:t>Planning</w:t>
      </w:r>
      <w:r>
        <w:rPr>
          <w:spacing w:val="-5"/>
        </w:rPr>
        <w:t> </w:t>
      </w:r>
      <w:r>
        <w:rPr>
          <w:spacing w:val="-2"/>
        </w:rPr>
        <w:t>Telecommunication</w:t>
      </w:r>
      <w:r>
        <w:rPr/>
        <w:t> </w:t>
      </w:r>
      <w:r>
        <w:rPr>
          <w:spacing w:val="-2"/>
        </w:rPr>
        <w:t>Networks,</w:t>
      </w:r>
      <w:r>
        <w:rPr>
          <w:spacing w:val="5"/>
        </w:rPr>
        <w:t> </w:t>
      </w:r>
      <w:r>
        <w:rPr>
          <w:spacing w:val="-2"/>
        </w:rPr>
        <w:t>1st</w:t>
      </w:r>
      <w:r>
        <w:rPr/>
        <w:t> </w:t>
      </w:r>
      <w:r>
        <w:rPr>
          <w:spacing w:val="-2"/>
        </w:rPr>
        <w:t>edition,</w:t>
      </w:r>
      <w:r>
        <w:rPr/>
        <w:t> </w:t>
      </w:r>
      <w:r>
        <w:rPr>
          <w:spacing w:val="-2"/>
        </w:rPr>
        <w:t>Wiley,</w:t>
      </w:r>
      <w:r>
        <w:rPr/>
        <w:t> </w:t>
      </w:r>
      <w:r>
        <w:rPr>
          <w:spacing w:val="-2"/>
        </w:rPr>
        <w:t>1999.</w:t>
      </w:r>
    </w:p>
    <w:p>
      <w:pPr>
        <w:pStyle w:val="BodyText"/>
        <w:spacing w:before="93"/>
      </w:pPr>
    </w:p>
    <w:p>
      <w:pPr>
        <w:pStyle w:val="BodyText"/>
        <w:spacing w:before="1"/>
        <w:ind w:left="120"/>
      </w:pPr>
      <w:r>
        <w:rPr/>
        <w:t>Optional</w:t>
      </w:r>
      <w:r>
        <w:rPr>
          <w:spacing w:val="-8"/>
        </w:rPr>
        <w:t> </w:t>
      </w:r>
      <w:r>
        <w:rPr>
          <w:spacing w:val="-2"/>
        </w:rPr>
        <w:t>book:</w:t>
      </w:r>
    </w:p>
    <w:p>
      <w:pPr>
        <w:pStyle w:val="BodyText"/>
        <w:spacing w:line="285" w:lineRule="auto" w:before="47"/>
        <w:ind w:left="120"/>
      </w:pPr>
      <w:r>
        <w:rPr/>
        <w:t>T.</w:t>
      </w:r>
      <w:r>
        <w:rPr>
          <w:spacing w:val="80"/>
          <w:w w:val="150"/>
        </w:rPr>
        <w:t> </w:t>
      </w:r>
      <w:r>
        <w:rPr/>
        <w:t>Robertazzi,</w:t>
      </w:r>
      <w:r>
        <w:rPr>
          <w:spacing w:val="80"/>
          <w:w w:val="150"/>
        </w:rPr>
        <w:t> </w:t>
      </w:r>
      <w:r>
        <w:rPr/>
        <w:t>Computer</w:t>
      </w:r>
      <w:r>
        <w:rPr>
          <w:spacing w:val="80"/>
        </w:rPr>
        <w:t> </w:t>
      </w:r>
      <w:r>
        <w:rPr/>
        <w:t>Networks</w:t>
      </w:r>
      <w:r>
        <w:rPr>
          <w:spacing w:val="80"/>
        </w:rPr>
        <w:t> </w:t>
      </w:r>
      <w:r>
        <w:rPr/>
        <w:t>and</w:t>
      </w:r>
      <w:r>
        <w:rPr>
          <w:spacing w:val="80"/>
        </w:rPr>
        <w:t> </w:t>
      </w:r>
      <w:r>
        <w:rPr/>
        <w:t>Systems:</w:t>
      </w:r>
      <w:r>
        <w:rPr>
          <w:spacing w:val="80"/>
        </w:rPr>
        <w:t> </w:t>
      </w:r>
      <w:r>
        <w:rPr/>
        <w:t>Queueing</w:t>
      </w:r>
      <w:r>
        <w:rPr>
          <w:spacing w:val="80"/>
        </w:rPr>
        <w:t> </w:t>
      </w:r>
      <w:r>
        <w:rPr/>
        <w:t>Theory</w:t>
      </w:r>
      <w:r>
        <w:rPr>
          <w:spacing w:val="80"/>
        </w:rPr>
        <w:t> </w:t>
      </w:r>
      <w:r>
        <w:rPr/>
        <w:t>and</w:t>
      </w:r>
      <w:r>
        <w:rPr>
          <w:spacing w:val="80"/>
        </w:rPr>
        <w:t> </w:t>
      </w:r>
      <w:r>
        <w:rPr/>
        <w:t>Performance</w:t>
      </w:r>
      <w:r>
        <w:rPr>
          <w:spacing w:val="40"/>
        </w:rPr>
        <w:t> </w:t>
      </w:r>
      <w:r>
        <w:rPr/>
        <w:t>Evaluation, 3rd edition, Springer, 2000.</w:t>
      </w:r>
    </w:p>
    <w:p>
      <w:pPr>
        <w:pStyle w:val="BodyText"/>
      </w:pPr>
    </w:p>
    <w:p>
      <w:pPr>
        <w:pStyle w:val="BodyText"/>
        <w:spacing w:before="91"/>
      </w:pPr>
    </w:p>
    <w:p>
      <w:pPr>
        <w:pStyle w:val="Heading1"/>
        <w:spacing w:before="1"/>
      </w:pPr>
      <w:r>
        <w:rPr>
          <w:spacing w:val="-2"/>
        </w:rPr>
        <w:t>Grading:</w:t>
      </w:r>
    </w:p>
    <w:p>
      <w:pPr>
        <w:pStyle w:val="BodyText"/>
        <w:spacing w:before="47"/>
        <w:ind w:left="120"/>
      </w:pPr>
      <w:r>
        <w:rPr/>
        <w:t>Test</w:t>
      </w:r>
      <w:r>
        <w:rPr>
          <w:spacing w:val="-10"/>
        </w:rPr>
        <w:t> </w:t>
      </w:r>
      <w:r>
        <w:rPr/>
        <w:t>1</w:t>
      </w:r>
      <w:r>
        <w:rPr>
          <w:spacing w:val="-10"/>
        </w:rPr>
        <w:t> </w:t>
      </w:r>
      <w:r>
        <w:rPr/>
        <w:t>(35</w:t>
      </w:r>
      <w:r>
        <w:rPr>
          <w:spacing w:val="-10"/>
        </w:rPr>
        <w:t> </w:t>
      </w:r>
      <w:r>
        <w:rPr/>
        <w:t>pts),</w:t>
      </w:r>
      <w:r>
        <w:rPr>
          <w:spacing w:val="-13"/>
        </w:rPr>
        <w:t> </w:t>
      </w:r>
      <w:r>
        <w:rPr/>
        <w:t>Test</w:t>
      </w:r>
      <w:r>
        <w:rPr>
          <w:spacing w:val="-10"/>
        </w:rPr>
        <w:t> </w:t>
      </w:r>
      <w:r>
        <w:rPr/>
        <w:t>2</w:t>
      </w:r>
      <w:r>
        <w:rPr>
          <w:spacing w:val="-9"/>
        </w:rPr>
        <w:t> </w:t>
      </w:r>
      <w:r>
        <w:rPr/>
        <w:t>(35</w:t>
      </w:r>
      <w:r>
        <w:rPr>
          <w:spacing w:val="-10"/>
        </w:rPr>
        <w:t> </w:t>
      </w:r>
      <w:r>
        <w:rPr/>
        <w:t>pts),</w:t>
      </w:r>
      <w:r>
        <w:rPr>
          <w:spacing w:val="-13"/>
        </w:rPr>
        <w:t> </w:t>
      </w:r>
      <w:r>
        <w:rPr/>
        <w:t>Test</w:t>
      </w:r>
      <w:r>
        <w:rPr>
          <w:spacing w:val="-10"/>
        </w:rPr>
        <w:t> </w:t>
      </w:r>
      <w:r>
        <w:rPr/>
        <w:t>3</w:t>
      </w:r>
      <w:r>
        <w:rPr>
          <w:spacing w:val="-10"/>
        </w:rPr>
        <w:t> </w:t>
      </w:r>
      <w:r>
        <w:rPr/>
        <w:t>(30</w:t>
      </w:r>
      <w:r>
        <w:rPr>
          <w:spacing w:val="-9"/>
        </w:rPr>
        <w:t> </w:t>
      </w:r>
      <w:r>
        <w:rPr>
          <w:spacing w:val="-2"/>
        </w:rPr>
        <w:t>pts).</w:t>
      </w:r>
    </w:p>
    <w:p>
      <w:pPr>
        <w:pStyle w:val="BodyText"/>
        <w:rPr>
          <w:sz w:val="20"/>
        </w:rPr>
      </w:pPr>
    </w:p>
    <w:p>
      <w:pPr>
        <w:pStyle w:val="BodyText"/>
        <w:spacing w:before="177"/>
        <w:rPr>
          <w:sz w:val="20"/>
        </w:rPr>
      </w:pPr>
    </w:p>
    <w:tbl>
      <w:tblPr>
        <w:tblW w:w="0" w:type="auto"/>
        <w:jc w:val="left"/>
        <w:tblInd w:w="139" w:type="dxa"/>
        <w:tblBorders>
          <w:top w:val="dashed" w:sz="8" w:space="0" w:color="D9D9D9"/>
          <w:left w:val="dashed" w:sz="8" w:space="0" w:color="D9D9D9"/>
          <w:bottom w:val="dashed" w:sz="8" w:space="0" w:color="D9D9D9"/>
          <w:right w:val="dashed" w:sz="8" w:space="0" w:color="D9D9D9"/>
          <w:insideH w:val="dashed" w:sz="8" w:space="0" w:color="D9D9D9"/>
          <w:insideV w:val="dashed" w:sz="8" w:space="0" w:color="D9D9D9"/>
        </w:tblBorders>
        <w:tblLayout w:type="fixed"/>
        <w:tblCellMar>
          <w:top w:w="0" w:type="dxa"/>
          <w:left w:w="0" w:type="dxa"/>
          <w:bottom w:w="0" w:type="dxa"/>
          <w:right w:w="0" w:type="dxa"/>
        </w:tblCellMar>
        <w:tblLook w:val="01E0"/>
      </w:tblPr>
      <w:tblGrid>
        <w:gridCol w:w="4740"/>
        <w:gridCol w:w="4140"/>
      </w:tblGrid>
      <w:tr>
        <w:trPr>
          <w:trHeight w:val="839" w:hRule="atLeast"/>
        </w:trPr>
        <w:tc>
          <w:tcPr>
            <w:tcW w:w="4740" w:type="dxa"/>
            <w:tcBorders>
              <w:bottom w:val="nil"/>
            </w:tcBorders>
          </w:tcPr>
          <w:p>
            <w:pPr>
              <w:pStyle w:val="TableParagraph"/>
              <w:spacing w:before="156"/>
              <w:ind w:left="0"/>
              <w:rPr>
                <w:sz w:val="22"/>
              </w:rPr>
            </w:pPr>
          </w:p>
          <w:p>
            <w:pPr>
              <w:pStyle w:val="TableParagraph"/>
              <w:spacing w:before="1"/>
              <w:rPr>
                <w:b/>
                <w:sz w:val="22"/>
              </w:rPr>
            </w:pPr>
            <w:r>
              <w:rPr>
                <w:b/>
                <w:spacing w:val="-2"/>
                <w:sz w:val="22"/>
              </w:rPr>
              <w:t>Algorithms</w:t>
            </w:r>
          </w:p>
        </w:tc>
        <w:tc>
          <w:tcPr>
            <w:tcW w:w="4140" w:type="dxa"/>
            <w:tcBorders>
              <w:bottom w:val="nil"/>
            </w:tcBorders>
          </w:tcPr>
          <w:p>
            <w:pPr>
              <w:pStyle w:val="TableParagraph"/>
              <w:spacing w:before="156"/>
              <w:ind w:left="0"/>
              <w:rPr>
                <w:sz w:val="22"/>
              </w:rPr>
            </w:pPr>
          </w:p>
          <w:p>
            <w:pPr>
              <w:pStyle w:val="TableParagraph"/>
              <w:spacing w:before="1"/>
              <w:rPr>
                <w:b/>
                <w:sz w:val="22"/>
              </w:rPr>
            </w:pPr>
            <w:r>
              <w:rPr>
                <w:b/>
                <w:sz w:val="22"/>
              </w:rPr>
              <w:t>Queueing</w:t>
            </w:r>
            <w:r>
              <w:rPr>
                <w:b/>
                <w:spacing w:val="-8"/>
                <w:sz w:val="22"/>
              </w:rPr>
              <w:t> </w:t>
            </w:r>
            <w:r>
              <w:rPr>
                <w:b/>
                <w:spacing w:val="-2"/>
                <w:sz w:val="22"/>
              </w:rPr>
              <w:t>Theory</w:t>
            </w:r>
          </w:p>
        </w:tc>
      </w:tr>
      <w:tr>
        <w:trPr>
          <w:trHeight w:val="2060" w:hRule="atLeast"/>
        </w:trPr>
        <w:tc>
          <w:tcPr>
            <w:tcW w:w="4740" w:type="dxa"/>
            <w:tcBorders>
              <w:top w:val="nil"/>
            </w:tcBorders>
          </w:tcPr>
          <w:p>
            <w:pPr>
              <w:pStyle w:val="TableParagraph"/>
              <w:spacing w:line="285" w:lineRule="auto" w:before="170"/>
              <w:ind w:right="3437"/>
              <w:rPr>
                <w:sz w:val="22"/>
              </w:rPr>
            </w:pPr>
            <w:r>
              <w:rPr>
                <w:spacing w:val="-2"/>
                <w:sz w:val="22"/>
              </w:rPr>
              <w:t>Search </w:t>
            </w:r>
            <w:r>
              <w:rPr>
                <w:sz w:val="22"/>
              </w:rPr>
              <w:t>Error</w:t>
            </w:r>
            <w:r>
              <w:rPr>
                <w:spacing w:val="-16"/>
                <w:sz w:val="22"/>
              </w:rPr>
              <w:t> </w:t>
            </w:r>
            <w:r>
              <w:rPr>
                <w:sz w:val="22"/>
              </w:rPr>
              <w:t>Codes</w:t>
            </w:r>
          </w:p>
          <w:p>
            <w:pPr>
              <w:pStyle w:val="TableParagraph"/>
              <w:spacing w:line="285" w:lineRule="auto"/>
              <w:ind w:right="2799"/>
              <w:rPr>
                <w:sz w:val="22"/>
              </w:rPr>
            </w:pPr>
            <w:r>
              <w:rPr>
                <w:sz w:val="22"/>
              </w:rPr>
              <w:t>Data</w:t>
            </w:r>
            <w:r>
              <w:rPr>
                <w:spacing w:val="-16"/>
                <w:sz w:val="22"/>
              </w:rPr>
              <w:t> </w:t>
            </w:r>
            <w:r>
              <w:rPr>
                <w:sz w:val="22"/>
              </w:rPr>
              <w:t>Compression Digital Signatures</w:t>
            </w:r>
          </w:p>
          <w:p>
            <w:pPr>
              <w:pStyle w:val="TableParagraph"/>
              <w:spacing w:line="251" w:lineRule="exact"/>
              <w:rPr>
                <w:sz w:val="22"/>
              </w:rPr>
            </w:pPr>
            <w:r>
              <w:rPr>
                <w:sz w:val="22"/>
              </w:rPr>
              <w:t>Public</w:t>
            </w:r>
            <w:r>
              <w:rPr>
                <w:spacing w:val="-5"/>
                <w:sz w:val="22"/>
              </w:rPr>
              <w:t> </w:t>
            </w:r>
            <w:r>
              <w:rPr>
                <w:sz w:val="22"/>
              </w:rPr>
              <w:t>Key</w:t>
            </w:r>
            <w:r>
              <w:rPr>
                <w:spacing w:val="-4"/>
                <w:sz w:val="22"/>
              </w:rPr>
              <w:t> </w:t>
            </w:r>
            <w:r>
              <w:rPr>
                <w:spacing w:val="-2"/>
                <w:sz w:val="22"/>
              </w:rPr>
              <w:t>Cryptography</w:t>
            </w:r>
          </w:p>
        </w:tc>
        <w:tc>
          <w:tcPr>
            <w:tcW w:w="4140" w:type="dxa"/>
            <w:tcBorders>
              <w:top w:val="nil"/>
            </w:tcBorders>
          </w:tcPr>
          <w:p>
            <w:pPr>
              <w:pStyle w:val="TableParagraph"/>
              <w:spacing w:line="285" w:lineRule="auto" w:before="170"/>
              <w:ind w:right="1541"/>
              <w:rPr>
                <w:sz w:val="22"/>
              </w:rPr>
            </w:pPr>
            <w:r>
              <w:rPr>
                <w:sz w:val="22"/>
              </w:rPr>
              <w:t>Continuous</w:t>
            </w:r>
            <w:r>
              <w:rPr>
                <w:spacing w:val="-16"/>
                <w:sz w:val="22"/>
              </w:rPr>
              <w:t> </w:t>
            </w:r>
            <w:r>
              <w:rPr>
                <w:sz w:val="22"/>
              </w:rPr>
              <w:t>Time</w:t>
            </w:r>
            <w:r>
              <w:rPr>
                <w:spacing w:val="-15"/>
                <w:sz w:val="22"/>
              </w:rPr>
              <w:t> </w:t>
            </w:r>
            <w:r>
              <w:rPr>
                <w:sz w:val="22"/>
              </w:rPr>
              <w:t>Queues Discrete Time Queues</w:t>
            </w:r>
          </w:p>
        </w:tc>
      </w:tr>
    </w:tbl>
    <w:p>
      <w:pPr>
        <w:spacing w:after="0" w:line="285" w:lineRule="auto"/>
        <w:rPr>
          <w:sz w:val="22"/>
        </w:rPr>
        <w:sectPr>
          <w:type w:val="continuous"/>
          <w:pgSz w:w="12240" w:h="15840"/>
          <w:pgMar w:top="1400" w:bottom="280" w:left="1320" w:right="1340"/>
        </w:sectPr>
      </w:pPr>
    </w:p>
    <w:p>
      <w:pPr>
        <w:pStyle w:val="BodyText"/>
        <w:spacing w:before="102"/>
        <w:rPr>
          <w:sz w:val="20"/>
        </w:rPr>
      </w:pPr>
    </w:p>
    <w:p>
      <w:pPr>
        <w:spacing w:after="0"/>
        <w:rPr>
          <w:sz w:val="20"/>
        </w:rPr>
        <w:sectPr>
          <w:pgSz w:w="12240" w:h="15840"/>
          <w:pgMar w:top="1440" w:bottom="280" w:left="1320" w:right="1340"/>
        </w:sectPr>
      </w:pPr>
    </w:p>
    <w:p>
      <w:pPr>
        <w:pStyle w:val="Heading1"/>
        <w:spacing w:before="93"/>
        <w:ind w:left="225"/>
      </w:pPr>
      <w:r>
        <w:rPr/>
        <w:t>Network</w:t>
      </w:r>
      <w:r>
        <w:rPr>
          <w:spacing w:val="-7"/>
        </w:rPr>
        <w:t> </w:t>
      </w:r>
      <w:r>
        <w:rPr>
          <w:spacing w:val="-2"/>
        </w:rPr>
        <w:t>Planning</w:t>
      </w:r>
    </w:p>
    <w:p>
      <w:pPr>
        <w:pStyle w:val="BodyText"/>
        <w:spacing w:before="93"/>
        <w:rPr>
          <w:b/>
        </w:rPr>
      </w:pPr>
    </w:p>
    <w:p>
      <w:pPr>
        <w:pStyle w:val="BodyText"/>
        <w:spacing w:line="285" w:lineRule="auto" w:before="1"/>
        <w:ind w:left="225" w:right="38"/>
      </w:pPr>
      <w:r>
        <w:rPr/>
        <w:t>Mathematical</w:t>
      </w:r>
      <w:r>
        <w:rPr>
          <w:spacing w:val="-14"/>
        </w:rPr>
        <w:t> </w:t>
      </w:r>
      <w:r>
        <w:rPr/>
        <w:t>Programming</w:t>
      </w:r>
      <w:r>
        <w:rPr>
          <w:spacing w:val="-14"/>
        </w:rPr>
        <w:t> </w:t>
      </w:r>
      <w:r>
        <w:rPr/>
        <w:t>for</w:t>
      </w:r>
      <w:r>
        <w:rPr>
          <w:spacing w:val="-14"/>
        </w:rPr>
        <w:t> </w:t>
      </w:r>
      <w:r>
        <w:rPr/>
        <w:t>Planning Network Algorithms for Planning</w:t>
      </w:r>
      <w:r>
        <w:rPr>
          <w:spacing w:val="40"/>
        </w:rPr>
        <w:t> </w:t>
      </w:r>
      <w:r>
        <w:rPr>
          <w:spacing w:val="-2"/>
        </w:rPr>
        <w:t>Routing</w:t>
      </w:r>
    </w:p>
    <w:p>
      <w:pPr>
        <w:pStyle w:val="BodyText"/>
        <w:spacing w:line="285" w:lineRule="auto"/>
        <w:ind w:left="225" w:right="387"/>
      </w:pPr>
      <w:r>
        <w:rPr/>
        <w:t>Flow and Congestion Control Related</w:t>
      </w:r>
      <w:r>
        <w:rPr>
          <w:spacing w:val="-10"/>
        </w:rPr>
        <w:t> </w:t>
      </w:r>
      <w:r>
        <w:rPr/>
        <w:t>topics</w:t>
      </w:r>
      <w:r>
        <w:rPr>
          <w:spacing w:val="-10"/>
        </w:rPr>
        <w:t> </w:t>
      </w:r>
      <w:r>
        <w:rPr/>
        <w:t>as</w:t>
      </w:r>
      <w:r>
        <w:rPr>
          <w:spacing w:val="-10"/>
        </w:rPr>
        <w:t> </w:t>
      </w:r>
      <w:r>
        <w:rPr/>
        <w:t>time</w:t>
      </w:r>
      <w:r>
        <w:rPr>
          <w:spacing w:val="-10"/>
        </w:rPr>
        <w:t> </w:t>
      </w:r>
      <w:r>
        <w:rPr/>
        <w:t>permits.</w:t>
      </w:r>
    </w:p>
    <w:p>
      <w:pPr>
        <w:pStyle w:val="Heading1"/>
        <w:spacing w:before="93"/>
        <w:ind w:left="225"/>
      </w:pPr>
      <w:r>
        <w:rPr>
          <w:b w:val="0"/>
        </w:rPr>
        <w:br w:type="column"/>
      </w:r>
      <w:r>
        <w:rPr/>
        <w:t>Network</w:t>
      </w:r>
      <w:r>
        <w:rPr>
          <w:spacing w:val="-7"/>
        </w:rPr>
        <w:t> </w:t>
      </w:r>
      <w:r>
        <w:rPr>
          <w:spacing w:val="-2"/>
        </w:rPr>
        <w:t>Technology</w:t>
      </w:r>
    </w:p>
    <w:p>
      <w:pPr>
        <w:pStyle w:val="BodyText"/>
        <w:spacing w:before="93"/>
        <w:rPr>
          <w:b/>
        </w:rPr>
      </w:pPr>
    </w:p>
    <w:p>
      <w:pPr>
        <w:pStyle w:val="BodyText"/>
        <w:spacing w:line="285" w:lineRule="auto" w:before="1"/>
        <w:ind w:left="225" w:right="1777"/>
      </w:pPr>
      <w:r>
        <w:rPr/>
        <w:t>Multiple</w:t>
      </w:r>
      <w:r>
        <w:rPr>
          <w:spacing w:val="-16"/>
        </w:rPr>
        <w:t> </w:t>
      </w:r>
      <w:r>
        <w:rPr/>
        <w:t>Access</w:t>
      </w:r>
      <w:r>
        <w:rPr>
          <w:spacing w:val="-15"/>
        </w:rPr>
        <w:t> </w:t>
      </w:r>
      <w:r>
        <w:rPr/>
        <w:t>Performance Teletraffic Modeling</w:t>
      </w:r>
    </w:p>
    <w:p>
      <w:pPr>
        <w:pStyle w:val="BodyText"/>
        <w:spacing w:line="251" w:lineRule="exact"/>
        <w:ind w:left="225"/>
      </w:pPr>
      <w:r>
        <w:rPr/>
        <w:t>Switching</w:t>
      </w:r>
      <w:r>
        <w:rPr>
          <w:spacing w:val="-7"/>
        </w:rPr>
        <w:t> </w:t>
      </w:r>
      <w:r>
        <w:rPr/>
        <w:t>Elements</w:t>
      </w:r>
      <w:r>
        <w:rPr>
          <w:spacing w:val="-7"/>
        </w:rPr>
        <w:t> </w:t>
      </w:r>
      <w:r>
        <w:rPr/>
        <w:t>and</w:t>
      </w:r>
      <w:r>
        <w:rPr>
          <w:spacing w:val="-6"/>
        </w:rPr>
        <w:t> </w:t>
      </w:r>
      <w:r>
        <w:rPr>
          <w:spacing w:val="-2"/>
        </w:rPr>
        <w:t>Fabrics</w:t>
      </w:r>
    </w:p>
    <w:p>
      <w:pPr>
        <w:spacing w:after="0" w:line="251" w:lineRule="exact"/>
        <w:sectPr>
          <w:type w:val="continuous"/>
          <w:pgSz w:w="12240" w:h="15840"/>
          <w:pgMar w:top="1400" w:bottom="280" w:left="1320" w:right="1340"/>
          <w:cols w:num="2" w:equalWidth="0">
            <w:col w:w="4188" w:space="552"/>
            <w:col w:w="4840"/>
          </w:cols>
        </w:sectPr>
      </w:pPr>
    </w:p>
    <w:p>
      <w:pPr>
        <w:pStyle w:val="BodyText"/>
      </w:pPr>
      <w:r>
        <w:rPr/>
        <mc:AlternateContent>
          <mc:Choice Requires="wps">
            <w:drawing>
              <wp:anchor distT="0" distB="0" distL="0" distR="0" allowOverlap="1" layoutInCell="1" locked="0" behindDoc="1" simplePos="0" relativeHeight="487520768">
                <wp:simplePos x="0" y="0"/>
                <wp:positionH relativeFrom="page">
                  <wp:posOffset>914400</wp:posOffset>
                </wp:positionH>
                <wp:positionV relativeFrom="page">
                  <wp:posOffset>914400</wp:posOffset>
                </wp:positionV>
                <wp:extent cx="5651500" cy="19558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651500" cy="1955800"/>
                          <a:chExt cx="5651500" cy="1955800"/>
                        </a:xfrm>
                      </wpg:grpSpPr>
                      <wps:wsp>
                        <wps:cNvPr id="2" name="Graphic 2"/>
                        <wps:cNvSpPr/>
                        <wps:spPr>
                          <a:xfrm>
                            <a:off x="6350" y="0"/>
                            <a:ext cx="1270" cy="1914525"/>
                          </a:xfrm>
                          <a:custGeom>
                            <a:avLst/>
                            <a:gdLst/>
                            <a:ahLst/>
                            <a:cxnLst/>
                            <a:rect l="l" t="t" r="r" b="b"/>
                            <a:pathLst>
                              <a:path w="0" h="1914525">
                                <a:moveTo>
                                  <a:pt x="0" y="0"/>
                                </a:moveTo>
                                <a:lnTo>
                                  <a:pt x="0" y="1914525"/>
                                </a:lnTo>
                              </a:path>
                            </a:pathLst>
                          </a:custGeom>
                          <a:ln w="12700">
                            <a:solidFill>
                              <a:srgbClr val="D9D9D9"/>
                            </a:solidFill>
                            <a:prstDash val="dash"/>
                          </a:ln>
                        </wps:spPr>
                        <wps:bodyPr wrap="square" lIns="0" tIns="0" rIns="0" bIns="0" rtlCol="0">
                          <a:prstTxWarp prst="textNoShape">
                            <a:avLst/>
                          </a:prstTxWarp>
                          <a:noAutofit/>
                        </wps:bodyPr>
                      </wps:wsp>
                      <wps:wsp>
                        <wps:cNvPr id="3" name="Graphic 3"/>
                        <wps:cNvSpPr/>
                        <wps:spPr>
                          <a:xfrm>
                            <a:off x="3016250" y="0"/>
                            <a:ext cx="1270" cy="1914525"/>
                          </a:xfrm>
                          <a:custGeom>
                            <a:avLst/>
                            <a:gdLst/>
                            <a:ahLst/>
                            <a:cxnLst/>
                            <a:rect l="l" t="t" r="r" b="b"/>
                            <a:pathLst>
                              <a:path w="0" h="1914525">
                                <a:moveTo>
                                  <a:pt x="0" y="0"/>
                                </a:moveTo>
                                <a:lnTo>
                                  <a:pt x="0" y="1914525"/>
                                </a:lnTo>
                              </a:path>
                            </a:pathLst>
                          </a:custGeom>
                          <a:ln w="12699">
                            <a:solidFill>
                              <a:srgbClr val="D9D9D9"/>
                            </a:solidFill>
                            <a:prstDash val="dash"/>
                          </a:ln>
                        </wps:spPr>
                        <wps:bodyPr wrap="square" lIns="0" tIns="0" rIns="0" bIns="0" rtlCol="0">
                          <a:prstTxWarp prst="textNoShape">
                            <a:avLst/>
                          </a:prstTxWarp>
                          <a:noAutofit/>
                        </wps:bodyPr>
                      </wps:wsp>
                      <wps:wsp>
                        <wps:cNvPr id="4" name="Graphic 4"/>
                        <wps:cNvSpPr/>
                        <wps:spPr>
                          <a:xfrm>
                            <a:off x="5645150" y="0"/>
                            <a:ext cx="1270" cy="1914525"/>
                          </a:xfrm>
                          <a:custGeom>
                            <a:avLst/>
                            <a:gdLst/>
                            <a:ahLst/>
                            <a:cxnLst/>
                            <a:rect l="l" t="t" r="r" b="b"/>
                            <a:pathLst>
                              <a:path w="0" h="1914525">
                                <a:moveTo>
                                  <a:pt x="0" y="0"/>
                                </a:moveTo>
                                <a:lnTo>
                                  <a:pt x="0" y="1914525"/>
                                </a:lnTo>
                              </a:path>
                            </a:pathLst>
                          </a:custGeom>
                          <a:ln w="12700">
                            <a:solidFill>
                              <a:srgbClr val="D9D9D9"/>
                            </a:solidFill>
                            <a:prstDash val="dash"/>
                          </a:ln>
                        </wps:spPr>
                        <wps:bodyPr wrap="square" lIns="0" tIns="0" rIns="0" bIns="0" rtlCol="0">
                          <a:prstTxWarp prst="textNoShape">
                            <a:avLst/>
                          </a:prstTxWarp>
                          <a:noAutofit/>
                        </wps:bodyPr>
                      </wps:wsp>
                      <wps:wsp>
                        <wps:cNvPr id="5" name="Graphic 5"/>
                        <wps:cNvSpPr/>
                        <wps:spPr>
                          <a:xfrm>
                            <a:off x="0" y="6350"/>
                            <a:ext cx="5629275" cy="1270"/>
                          </a:xfrm>
                          <a:custGeom>
                            <a:avLst/>
                            <a:gdLst/>
                            <a:ahLst/>
                            <a:cxnLst/>
                            <a:rect l="l" t="t" r="r" b="b"/>
                            <a:pathLst>
                              <a:path w="5629275" h="0">
                                <a:moveTo>
                                  <a:pt x="0" y="0"/>
                                </a:moveTo>
                                <a:lnTo>
                                  <a:pt x="5629275" y="0"/>
                                </a:lnTo>
                              </a:path>
                            </a:pathLst>
                          </a:custGeom>
                          <a:ln w="12700">
                            <a:solidFill>
                              <a:srgbClr val="D9D9D9"/>
                            </a:solidFill>
                            <a:prstDash val="dash"/>
                          </a:ln>
                        </wps:spPr>
                        <wps:bodyPr wrap="square" lIns="0" tIns="0" rIns="0" bIns="0" rtlCol="0">
                          <a:prstTxWarp prst="textNoShape">
                            <a:avLst/>
                          </a:prstTxWarp>
                          <a:noAutofit/>
                        </wps:bodyPr>
                      </wps:wsp>
                      <wps:wsp>
                        <wps:cNvPr id="6" name="Graphic 6"/>
                        <wps:cNvSpPr/>
                        <wps:spPr>
                          <a:xfrm>
                            <a:off x="0" y="1949450"/>
                            <a:ext cx="5629275" cy="1270"/>
                          </a:xfrm>
                          <a:custGeom>
                            <a:avLst/>
                            <a:gdLst/>
                            <a:ahLst/>
                            <a:cxnLst/>
                            <a:rect l="l" t="t" r="r" b="b"/>
                            <a:pathLst>
                              <a:path w="5629275" h="0">
                                <a:moveTo>
                                  <a:pt x="0" y="0"/>
                                </a:moveTo>
                                <a:lnTo>
                                  <a:pt x="5629275" y="0"/>
                                </a:lnTo>
                              </a:path>
                            </a:pathLst>
                          </a:custGeom>
                          <a:ln w="12700">
                            <a:solidFill>
                              <a:srgbClr val="D9D9D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72pt;margin-top:72pt;width:445pt;height:154pt;mso-position-horizontal-relative:page;mso-position-vertical-relative:page;z-index:-15795712" id="docshapegroup1" coordorigin="1440,1440" coordsize="8900,3080">
                <v:line style="position:absolute" from="1450,1440" to="1450,4455" stroked="true" strokeweight="1.0pt" strokecolor="#d9d9d9">
                  <v:stroke dashstyle="dash"/>
                </v:line>
                <v:line style="position:absolute" from="6190,1440" to="6190,4455" stroked="true" strokeweight=".999985pt" strokecolor="#d9d9d9">
                  <v:stroke dashstyle="dash"/>
                </v:line>
                <v:line style="position:absolute" from="10330,1440" to="10330,4455" stroked="true" strokeweight="1.000031pt" strokecolor="#d9d9d9">
                  <v:stroke dashstyle="dash"/>
                </v:line>
                <v:line style="position:absolute" from="1440,1450" to="10305,1450" stroked="true" strokeweight="1.0pt" strokecolor="#d9d9d9">
                  <v:stroke dashstyle="dash"/>
                </v:line>
                <v:line style="position:absolute" from="1440,4510" to="10305,4510" stroked="true" strokeweight="1.000008pt" strokecolor="#d9d9d9">
                  <v:stroke dashstyle="dash"/>
                </v:line>
                <w10:wrap type="none"/>
              </v:group>
            </w:pict>
          </mc:Fallback>
        </mc:AlternateContent>
      </w:r>
    </w:p>
    <w:p>
      <w:pPr>
        <w:pStyle w:val="BodyText"/>
      </w:pPr>
    </w:p>
    <w:p>
      <w:pPr>
        <w:pStyle w:val="BodyText"/>
      </w:pPr>
    </w:p>
    <w:p>
      <w:pPr>
        <w:pStyle w:val="BodyText"/>
        <w:spacing w:before="137"/>
      </w:pPr>
    </w:p>
    <w:p>
      <w:pPr>
        <w:pStyle w:val="Heading1"/>
        <w:jc w:val="both"/>
      </w:pPr>
      <w:r>
        <w:rPr/>
        <w:t>Academic</w:t>
      </w:r>
      <w:r>
        <w:rPr>
          <w:spacing w:val="-8"/>
        </w:rPr>
        <w:t> </w:t>
      </w:r>
      <w:r>
        <w:rPr>
          <w:spacing w:val="-2"/>
        </w:rPr>
        <w:t>Honesty</w:t>
      </w:r>
    </w:p>
    <w:p>
      <w:pPr>
        <w:pStyle w:val="BodyText"/>
        <w:spacing w:line="300" w:lineRule="auto" w:before="62"/>
        <w:ind w:left="120" w:right="109"/>
        <w:jc w:val="both"/>
      </w:pPr>
      <w:r>
        <w:rPr/>
        <w:t>Any academic dishonesty on a written homework or lab will result in a zero grade for the assignment for all parties involved.</w:t>
      </w:r>
    </w:p>
    <w:p>
      <w:pPr>
        <w:pStyle w:val="BodyText"/>
        <w:spacing w:before="60"/>
      </w:pPr>
    </w:p>
    <w:p>
      <w:pPr>
        <w:pStyle w:val="BodyText"/>
        <w:spacing w:line="300" w:lineRule="auto"/>
        <w:ind w:left="120" w:right="98"/>
        <w:jc w:val="both"/>
      </w:pPr>
      <w:r>
        <w:rPr/>
        <w:t>All exam work must be entirely your own with no collaboration or</w:t>
      </w:r>
      <w:r>
        <w:rPr>
          <w:spacing w:val="-3"/>
        </w:rPr>
        <w:t> </w:t>
      </w:r>
      <w:r>
        <w:rPr/>
        <w:t>outside</w:t>
      </w:r>
      <w:r>
        <w:rPr>
          <w:spacing w:val="-3"/>
        </w:rPr>
        <w:t> </w:t>
      </w:r>
      <w:r>
        <w:rPr/>
        <w:t>materials/information. Any academic dishonesty on the midterm exams or the final exam will result in failing the course. The case will be submitted to the College of Engineering’s Committee on Academic Standing and Appeals.</w:t>
      </w:r>
    </w:p>
    <w:p>
      <w:pPr>
        <w:pStyle w:val="BodyText"/>
      </w:pPr>
    </w:p>
    <w:p>
      <w:pPr>
        <w:pStyle w:val="BodyText"/>
        <w:spacing w:before="119"/>
      </w:pPr>
    </w:p>
    <w:p>
      <w:pPr>
        <w:pStyle w:val="Heading1"/>
        <w:jc w:val="both"/>
      </w:pPr>
      <w:r>
        <w:rPr/>
        <w:t>Electronic</w:t>
      </w:r>
      <w:r>
        <w:rPr>
          <w:spacing w:val="-12"/>
        </w:rPr>
        <w:t> </w:t>
      </w:r>
      <w:r>
        <w:rPr/>
        <w:t>Communication</w:t>
      </w:r>
      <w:r>
        <w:rPr>
          <w:spacing w:val="-11"/>
        </w:rPr>
        <w:t> </w:t>
      </w:r>
      <w:r>
        <w:rPr>
          <w:spacing w:val="-2"/>
        </w:rPr>
        <w:t>Statement</w:t>
      </w:r>
    </w:p>
    <w:p>
      <w:pPr>
        <w:pStyle w:val="BodyText"/>
        <w:spacing w:line="271" w:lineRule="auto" w:before="62"/>
        <w:ind w:left="120" w:right="101"/>
        <w:jc w:val="both"/>
      </w:pPr>
      <w:r>
        <w:rPr/>
        <w:t>Email and especially email sent via Blackboard (</w:t>
      </w:r>
      <w:hyperlink r:id="rId7">
        <w:r>
          <w:rPr/>
          <w:t>http://blackboard.stonybrook.edu)</w:t>
        </w:r>
      </w:hyperlink>
      <w:r>
        <w:rPr/>
        <w:t> is</w:t>
      </w:r>
      <w:r>
        <w:rPr>
          <w:spacing w:val="-3"/>
        </w:rPr>
        <w:t> </w:t>
      </w:r>
      <w:r>
        <w:rPr/>
        <w:t>one</w:t>
      </w:r>
      <w:r>
        <w:rPr>
          <w:spacing w:val="-3"/>
        </w:rPr>
        <w:t> </w:t>
      </w:r>
      <w:r>
        <w:rPr/>
        <w:t>of</w:t>
      </w:r>
      <w:r>
        <w:rPr>
          <w:spacing w:val="-3"/>
        </w:rPr>
        <w:t> </w:t>
      </w:r>
      <w:r>
        <w:rPr/>
        <w:t>the ways the faculty</w:t>
      </w:r>
      <w:r>
        <w:rPr>
          <w:spacing w:val="-3"/>
        </w:rPr>
        <w:t> </w:t>
      </w:r>
      <w:r>
        <w:rPr/>
        <w:t>officially</w:t>
      </w:r>
      <w:r>
        <w:rPr>
          <w:spacing w:val="-3"/>
        </w:rPr>
        <w:t> </w:t>
      </w:r>
      <w:r>
        <w:rPr/>
        <w:t>communicates</w:t>
      </w:r>
      <w:r>
        <w:rPr>
          <w:spacing w:val="-3"/>
        </w:rPr>
        <w:t> </w:t>
      </w:r>
      <w:r>
        <w:rPr/>
        <w:t>with</w:t>
      </w:r>
      <w:r>
        <w:rPr>
          <w:spacing w:val="-3"/>
        </w:rPr>
        <w:t> </w:t>
      </w:r>
      <w:r>
        <w:rPr/>
        <w:t>you</w:t>
      </w:r>
      <w:r>
        <w:rPr>
          <w:spacing w:val="-3"/>
        </w:rPr>
        <w:t> </w:t>
      </w:r>
      <w:r>
        <w:rPr/>
        <w:t>for</w:t>
      </w:r>
      <w:r>
        <w:rPr>
          <w:spacing w:val="-3"/>
        </w:rPr>
        <w:t> </w:t>
      </w:r>
      <w:r>
        <w:rPr/>
        <w:t>this</w:t>
      </w:r>
      <w:r>
        <w:rPr>
          <w:spacing w:val="-3"/>
        </w:rPr>
        <w:t> </w:t>
      </w:r>
      <w:r>
        <w:rPr/>
        <w:t>course.</w:t>
      </w:r>
      <w:r>
        <w:rPr>
          <w:spacing w:val="-3"/>
        </w:rPr>
        <w:t> </w:t>
      </w:r>
      <w:r>
        <w:rPr/>
        <w:t>It</w:t>
      </w:r>
      <w:r>
        <w:rPr>
          <w:spacing w:val="-3"/>
        </w:rPr>
        <w:t> </w:t>
      </w:r>
      <w:r>
        <w:rPr/>
        <w:t>is</w:t>
      </w:r>
      <w:r>
        <w:rPr>
          <w:spacing w:val="-3"/>
        </w:rPr>
        <w:t> </w:t>
      </w:r>
      <w:r>
        <w:rPr/>
        <w:t>your</w:t>
      </w:r>
      <w:r>
        <w:rPr>
          <w:spacing w:val="-3"/>
        </w:rPr>
        <w:t> </w:t>
      </w:r>
      <w:r>
        <w:rPr/>
        <w:t>responsibility</w:t>
      </w:r>
      <w:r>
        <w:rPr>
          <w:spacing w:val="-3"/>
        </w:rPr>
        <w:t> </w:t>
      </w:r>
      <w:r>
        <w:rPr/>
        <w:t>to</w:t>
      </w:r>
      <w:r>
        <w:rPr>
          <w:spacing w:val="-3"/>
        </w:rPr>
        <w:t> </w:t>
      </w:r>
      <w:r>
        <w:rPr/>
        <w:t>make sure that you read your email in your official University</w:t>
      </w:r>
      <w:r>
        <w:rPr>
          <w:spacing w:val="-3"/>
        </w:rPr>
        <w:t> </w:t>
      </w:r>
      <w:r>
        <w:rPr/>
        <w:t>email</w:t>
      </w:r>
      <w:r>
        <w:rPr>
          <w:spacing w:val="-3"/>
        </w:rPr>
        <w:t> </w:t>
      </w:r>
      <w:r>
        <w:rPr/>
        <w:t>account.</w:t>
      </w:r>
      <w:r>
        <w:rPr>
          <w:spacing w:val="-3"/>
        </w:rPr>
        <w:t> </w:t>
      </w:r>
      <w:r>
        <w:rPr/>
        <w:t>For</w:t>
      </w:r>
      <w:r>
        <w:rPr>
          <w:spacing w:val="-3"/>
        </w:rPr>
        <w:t> </w:t>
      </w:r>
      <w:r>
        <w:rPr/>
        <w:t>most</w:t>
      </w:r>
      <w:r>
        <w:rPr>
          <w:spacing w:val="-3"/>
        </w:rPr>
        <w:t> </w:t>
      </w:r>
      <w:r>
        <w:rPr/>
        <w:t>students</w:t>
      </w:r>
      <w:r>
        <w:rPr>
          <w:spacing w:val="-3"/>
        </w:rPr>
        <w:t> </w:t>
      </w:r>
      <w:r>
        <w:rPr/>
        <w:t>that</w:t>
      </w:r>
      <w:r>
        <w:rPr>
          <w:spacing w:val="-3"/>
        </w:rPr>
        <w:t> </w:t>
      </w:r>
      <w:r>
        <w:rPr/>
        <w:t>is Google Apps for Education (</w:t>
      </w:r>
      <w:hyperlink r:id="rId8">
        <w:r>
          <w:rPr/>
          <w:t>http://www.stonybrook.edu/</w:t>
        </w:r>
      </w:hyperlink>
    </w:p>
    <w:p>
      <w:pPr>
        <w:pStyle w:val="BodyText"/>
        <w:spacing w:line="300" w:lineRule="auto"/>
        <w:ind w:left="120" w:right="103"/>
        <w:jc w:val="both"/>
      </w:pPr>
      <w:r>
        <w:rPr/>
        <w:t>mycloud), but you may verify your official Electronic Post Office (EPO) address at </w:t>
      </w:r>
      <w:hyperlink r:id="rId9">
        <w:r>
          <w:rPr>
            <w:spacing w:val="-2"/>
          </w:rPr>
          <w:t>http://it.stonybrook.edu/help/kb/checking-or-changing-your-mail-forwarding-address-in-the-epo.</w:t>
        </w:r>
      </w:hyperlink>
    </w:p>
    <w:p>
      <w:pPr>
        <w:pStyle w:val="BodyText"/>
        <w:spacing w:before="26"/>
      </w:pPr>
    </w:p>
    <w:p>
      <w:pPr>
        <w:pStyle w:val="BodyText"/>
        <w:spacing w:line="271" w:lineRule="auto"/>
        <w:ind w:left="120" w:right="104"/>
        <w:jc w:val="both"/>
      </w:pPr>
      <w:r>
        <w:rPr/>
        <w:t>If you choose to forward</w:t>
      </w:r>
      <w:r>
        <w:rPr>
          <w:spacing w:val="-4"/>
        </w:rPr>
        <w:t> </w:t>
      </w:r>
      <w:r>
        <w:rPr/>
        <w:t>your</w:t>
      </w:r>
      <w:r>
        <w:rPr>
          <w:spacing w:val="-4"/>
        </w:rPr>
        <w:t> </w:t>
      </w:r>
      <w:r>
        <w:rPr/>
        <w:t>official</w:t>
      </w:r>
      <w:r>
        <w:rPr>
          <w:spacing w:val="-4"/>
        </w:rPr>
        <w:t> </w:t>
      </w:r>
      <w:r>
        <w:rPr/>
        <w:t>University</w:t>
      </w:r>
      <w:r>
        <w:rPr>
          <w:spacing w:val="-4"/>
        </w:rPr>
        <w:t> </w:t>
      </w:r>
      <w:r>
        <w:rPr/>
        <w:t>email</w:t>
      </w:r>
      <w:r>
        <w:rPr>
          <w:spacing w:val="-4"/>
        </w:rPr>
        <w:t> </w:t>
      </w:r>
      <w:r>
        <w:rPr/>
        <w:t>to</w:t>
      </w:r>
      <w:r>
        <w:rPr>
          <w:spacing w:val="-4"/>
        </w:rPr>
        <w:t> </w:t>
      </w:r>
      <w:r>
        <w:rPr/>
        <w:t>another</w:t>
      </w:r>
      <w:r>
        <w:rPr>
          <w:spacing w:val="-4"/>
        </w:rPr>
        <w:t> </w:t>
      </w:r>
      <w:r>
        <w:rPr/>
        <w:t>off-campus</w:t>
      </w:r>
      <w:r>
        <w:rPr>
          <w:spacing w:val="-4"/>
        </w:rPr>
        <w:t> </w:t>
      </w:r>
      <w:r>
        <w:rPr/>
        <w:t>account,</w:t>
      </w:r>
      <w:r>
        <w:rPr>
          <w:spacing w:val="-4"/>
        </w:rPr>
        <w:t> </w:t>
      </w:r>
      <w:r>
        <w:rPr/>
        <w:t>faculty</w:t>
      </w:r>
      <w:r>
        <w:rPr>
          <w:spacing w:val="-4"/>
        </w:rPr>
        <w:t> </w:t>
      </w:r>
      <w:r>
        <w:rPr/>
        <w:t>are not responsible for any undeliverable messages to your alternative personal</w:t>
      </w:r>
      <w:r>
        <w:rPr>
          <w:spacing w:val="-5"/>
        </w:rPr>
        <w:t> </w:t>
      </w:r>
      <w:r>
        <w:rPr/>
        <w:t>accounts.</w:t>
      </w:r>
      <w:r>
        <w:rPr>
          <w:spacing w:val="-5"/>
        </w:rPr>
        <w:t> </w:t>
      </w:r>
      <w:r>
        <w:rPr/>
        <w:t>You</w:t>
      </w:r>
      <w:r>
        <w:rPr>
          <w:spacing w:val="-5"/>
        </w:rPr>
        <w:t> </w:t>
      </w:r>
      <w:r>
        <w:rPr/>
        <w:t>can set up Google Mail forwarding using these DoIT-provided instructions found at </w:t>
      </w:r>
      <w:hyperlink r:id="rId10">
        <w:r>
          <w:rPr>
            <w:spacing w:val="-2"/>
          </w:rPr>
          <w:t>http://it.stonybrook.edu/help/</w:t>
        </w:r>
      </w:hyperlink>
    </w:p>
    <w:p>
      <w:pPr>
        <w:pStyle w:val="BodyText"/>
        <w:spacing w:line="250" w:lineRule="exact"/>
        <w:ind w:left="120"/>
      </w:pPr>
      <w:r>
        <w:rPr>
          <w:spacing w:val="-2"/>
        </w:rPr>
        <w:t>kb/setting-up-mail-forwarding-in-google-mail.</w:t>
      </w:r>
    </w:p>
    <w:p>
      <w:pPr>
        <w:pStyle w:val="BodyText"/>
        <w:spacing w:before="94"/>
      </w:pPr>
    </w:p>
    <w:p>
      <w:pPr>
        <w:pStyle w:val="BodyText"/>
        <w:spacing w:line="300" w:lineRule="auto"/>
        <w:ind w:left="120" w:right="112"/>
        <w:jc w:val="both"/>
      </w:pPr>
      <w:r>
        <w:rPr/>
        <w:t>If you need technical assistance, please contact Client Support at (631) 632-9800 or </w:t>
      </w:r>
      <w:hyperlink r:id="rId11">
        <w:r>
          <w:rPr>
            <w:spacing w:val="-2"/>
          </w:rPr>
          <w:t>supportteam@stonybrook.edu.</w:t>
        </w:r>
      </w:hyperlink>
    </w:p>
    <w:p>
      <w:pPr>
        <w:pStyle w:val="BodyText"/>
      </w:pPr>
    </w:p>
    <w:p>
      <w:pPr>
        <w:pStyle w:val="BodyText"/>
      </w:pPr>
    </w:p>
    <w:p>
      <w:pPr>
        <w:pStyle w:val="BodyText"/>
        <w:spacing w:before="184"/>
      </w:pPr>
    </w:p>
    <w:p>
      <w:pPr>
        <w:pStyle w:val="Heading1"/>
      </w:pPr>
      <w:r>
        <w:rPr/>
        <w:t>Student</w:t>
      </w:r>
      <w:r>
        <w:rPr>
          <w:spacing w:val="-16"/>
        </w:rPr>
        <w:t> </w:t>
      </w:r>
      <w:r>
        <w:rPr/>
        <w:t>Accessibility</w:t>
      </w:r>
      <w:r>
        <w:rPr>
          <w:spacing w:val="-10"/>
        </w:rPr>
        <w:t> </w:t>
      </w:r>
      <w:r>
        <w:rPr/>
        <w:t>Support</w:t>
      </w:r>
      <w:r>
        <w:rPr>
          <w:spacing w:val="-9"/>
        </w:rPr>
        <w:t> </w:t>
      </w:r>
      <w:r>
        <w:rPr>
          <w:spacing w:val="-2"/>
        </w:rPr>
        <w:t>Statement</w:t>
      </w:r>
    </w:p>
    <w:p>
      <w:pPr>
        <w:spacing w:after="0"/>
        <w:sectPr>
          <w:type w:val="continuous"/>
          <w:pgSz w:w="12240" w:h="15840"/>
          <w:pgMar w:top="1400" w:bottom="280" w:left="1320" w:right="1340"/>
        </w:sectPr>
      </w:pPr>
    </w:p>
    <w:p>
      <w:pPr>
        <w:pStyle w:val="BodyText"/>
        <w:spacing w:line="300" w:lineRule="auto" w:before="65"/>
        <w:ind w:left="120" w:right="104"/>
        <w:jc w:val="both"/>
      </w:pPr>
      <w:r>
        <w:rPr/>
        <w:t>If you have</w:t>
      </w:r>
      <w:r>
        <w:rPr>
          <w:spacing w:val="-4"/>
        </w:rPr>
        <w:t> </w:t>
      </w:r>
      <w:r>
        <w:rPr/>
        <w:t>a</w:t>
      </w:r>
      <w:r>
        <w:rPr>
          <w:spacing w:val="-4"/>
        </w:rPr>
        <w:t> </w:t>
      </w:r>
      <w:r>
        <w:rPr/>
        <w:t>physical,</w:t>
      </w:r>
      <w:r>
        <w:rPr>
          <w:spacing w:val="-4"/>
        </w:rPr>
        <w:t> </w:t>
      </w:r>
      <w:r>
        <w:rPr/>
        <w:t>psychological,</w:t>
      </w:r>
      <w:r>
        <w:rPr>
          <w:spacing w:val="-4"/>
        </w:rPr>
        <w:t> </w:t>
      </w:r>
      <w:r>
        <w:rPr/>
        <w:t>medical,</w:t>
      </w:r>
      <w:r>
        <w:rPr>
          <w:spacing w:val="-4"/>
        </w:rPr>
        <w:t> </w:t>
      </w:r>
      <w:r>
        <w:rPr/>
        <w:t>or</w:t>
      </w:r>
      <w:r>
        <w:rPr>
          <w:spacing w:val="-4"/>
        </w:rPr>
        <w:t> </w:t>
      </w:r>
      <w:r>
        <w:rPr/>
        <w:t>learning</w:t>
      </w:r>
      <w:r>
        <w:rPr>
          <w:spacing w:val="-4"/>
        </w:rPr>
        <w:t> </w:t>
      </w:r>
      <w:r>
        <w:rPr/>
        <w:t>disability</w:t>
      </w:r>
      <w:r>
        <w:rPr>
          <w:spacing w:val="-4"/>
        </w:rPr>
        <w:t> </w:t>
      </w:r>
      <w:r>
        <w:rPr/>
        <w:t>that</w:t>
      </w:r>
      <w:r>
        <w:rPr>
          <w:spacing w:val="-4"/>
        </w:rPr>
        <w:t> </w:t>
      </w:r>
      <w:r>
        <w:rPr/>
        <w:t>may</w:t>
      </w:r>
      <w:r>
        <w:rPr>
          <w:spacing w:val="-4"/>
        </w:rPr>
        <w:t> </w:t>
      </w:r>
      <w:r>
        <w:rPr/>
        <w:t>impact</w:t>
      </w:r>
      <w:r>
        <w:rPr>
          <w:spacing w:val="-4"/>
        </w:rPr>
        <w:t> </w:t>
      </w:r>
      <w:r>
        <w:rPr/>
        <w:t>your</w:t>
      </w:r>
      <w:r>
        <w:rPr>
          <w:spacing w:val="-4"/>
        </w:rPr>
        <w:t> </w:t>
      </w:r>
      <w:r>
        <w:rPr/>
        <w:t>course work,</w:t>
      </w:r>
      <w:r>
        <w:rPr>
          <w:spacing w:val="40"/>
        </w:rPr>
        <w:t> </w:t>
      </w:r>
      <w:r>
        <w:rPr/>
        <w:t>please</w:t>
      </w:r>
      <w:r>
        <w:rPr>
          <w:spacing w:val="40"/>
        </w:rPr>
        <w:t> </w:t>
      </w:r>
      <w:r>
        <w:rPr/>
        <w:t>contact</w:t>
      </w:r>
      <w:r>
        <w:rPr>
          <w:spacing w:val="40"/>
        </w:rPr>
        <w:t> </w:t>
      </w:r>
      <w:r>
        <w:rPr/>
        <w:t>the</w:t>
      </w:r>
      <w:r>
        <w:rPr>
          <w:spacing w:val="40"/>
        </w:rPr>
        <w:t> </w:t>
      </w:r>
      <w:r>
        <w:rPr/>
        <w:t>Student</w:t>
      </w:r>
      <w:r>
        <w:rPr>
          <w:spacing w:val="40"/>
        </w:rPr>
        <w:t> </w:t>
      </w:r>
      <w:r>
        <w:rPr/>
        <w:t>Accessibility</w:t>
      </w:r>
      <w:r>
        <w:rPr>
          <w:spacing w:val="40"/>
        </w:rPr>
        <w:t> </w:t>
      </w:r>
      <w:r>
        <w:rPr/>
        <w:t>Support</w:t>
      </w:r>
      <w:r>
        <w:rPr>
          <w:spacing w:val="40"/>
        </w:rPr>
        <w:t> </w:t>
      </w:r>
      <w:r>
        <w:rPr/>
        <w:t>Center,</w:t>
      </w:r>
      <w:r>
        <w:rPr>
          <w:spacing w:val="40"/>
        </w:rPr>
        <w:t> </w:t>
      </w:r>
      <w:r>
        <w:rPr/>
        <w:t>128</w:t>
      </w:r>
      <w:r>
        <w:rPr>
          <w:spacing w:val="40"/>
        </w:rPr>
        <w:t> </w:t>
      </w:r>
      <w:r>
        <w:rPr/>
        <w:t>ECC</w:t>
      </w:r>
      <w:r>
        <w:rPr>
          <w:spacing w:val="40"/>
        </w:rPr>
        <w:t> </w:t>
      </w:r>
      <w:r>
        <w:rPr/>
        <w:t>Building,</w:t>
      </w:r>
      <w:r>
        <w:rPr>
          <w:spacing w:val="40"/>
        </w:rPr>
        <w:t> </w:t>
      </w:r>
      <w:r>
        <w:rPr/>
        <w:t>(631) 632-6748, or at </w:t>
      </w:r>
      <w:hyperlink r:id="rId12">
        <w:r>
          <w:rPr/>
          <w:t>sasc@Stonybrook.edu.</w:t>
        </w:r>
      </w:hyperlink>
      <w:r>
        <w:rPr/>
        <w:t> They will</w:t>
      </w:r>
      <w:r>
        <w:rPr>
          <w:spacing w:val="-4"/>
        </w:rPr>
        <w:t> </w:t>
      </w:r>
      <w:r>
        <w:rPr/>
        <w:t>determine</w:t>
      </w:r>
      <w:r>
        <w:rPr>
          <w:spacing w:val="-4"/>
        </w:rPr>
        <w:t> </w:t>
      </w:r>
      <w:r>
        <w:rPr/>
        <w:t>with</w:t>
      </w:r>
      <w:r>
        <w:rPr>
          <w:spacing w:val="-4"/>
        </w:rPr>
        <w:t> </w:t>
      </w:r>
      <w:r>
        <w:rPr/>
        <w:t>you</w:t>
      </w:r>
      <w:r>
        <w:rPr>
          <w:spacing w:val="-4"/>
        </w:rPr>
        <w:t> </w:t>
      </w:r>
      <w:r>
        <w:rPr/>
        <w:t>what</w:t>
      </w:r>
      <w:r>
        <w:rPr>
          <w:spacing w:val="-4"/>
        </w:rPr>
        <w:t> </w:t>
      </w:r>
      <w:r>
        <w:rPr/>
        <w:t>accommodations</w:t>
      </w:r>
      <w:r>
        <w:rPr>
          <w:spacing w:val="-4"/>
        </w:rPr>
        <w:t> </w:t>
      </w:r>
      <w:r>
        <w:rPr/>
        <w:t>are necessary and appropriate.</w:t>
      </w:r>
      <w:r>
        <w:rPr>
          <w:spacing w:val="-4"/>
        </w:rPr>
        <w:t> </w:t>
      </w:r>
      <w:r>
        <w:rPr/>
        <w:t>All information and documentation is confidential.</w:t>
      </w:r>
    </w:p>
    <w:p>
      <w:pPr>
        <w:pStyle w:val="BodyText"/>
        <w:spacing w:before="56"/>
      </w:pPr>
    </w:p>
    <w:p>
      <w:pPr>
        <w:pStyle w:val="Heading1"/>
        <w:spacing w:before="1"/>
        <w:jc w:val="both"/>
      </w:pPr>
      <w:r>
        <w:rPr/>
        <w:t>Academic</w:t>
      </w:r>
      <w:r>
        <w:rPr>
          <w:spacing w:val="-9"/>
        </w:rPr>
        <w:t> </w:t>
      </w:r>
      <w:r>
        <w:rPr/>
        <w:t>Integrity</w:t>
      </w:r>
      <w:r>
        <w:rPr>
          <w:spacing w:val="-8"/>
        </w:rPr>
        <w:t> </w:t>
      </w:r>
      <w:r>
        <w:rPr>
          <w:spacing w:val="-2"/>
        </w:rPr>
        <w:t>Statement</w:t>
      </w:r>
    </w:p>
    <w:p>
      <w:pPr>
        <w:pStyle w:val="BodyText"/>
        <w:spacing w:line="300" w:lineRule="auto" w:before="62"/>
        <w:ind w:left="120" w:right="102"/>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w:t>
      </w:r>
      <w:r>
        <w:rPr>
          <w:spacing w:val="40"/>
        </w:rPr>
        <w:t> </w:t>
      </w:r>
      <w:r>
        <w:rPr/>
        <w:t>Welfare,</w:t>
      </w:r>
      <w:r>
        <w:rPr>
          <w:spacing w:val="40"/>
        </w:rPr>
        <w:t> </w:t>
      </w:r>
      <w:r>
        <w:rPr/>
        <w:t>Dental</w:t>
      </w:r>
      <w:r>
        <w:rPr>
          <w:spacing w:val="40"/>
        </w:rPr>
        <w:t> </w:t>
      </w:r>
      <w:r>
        <w:rPr/>
        <w:t>Medicine)</w:t>
      </w:r>
      <w:r>
        <w:rPr>
          <w:spacing w:val="40"/>
        </w:rPr>
        <w:t> </w:t>
      </w:r>
      <w:r>
        <w:rPr/>
        <w:t>and</w:t>
      </w:r>
      <w:r>
        <w:rPr>
          <w:spacing w:val="40"/>
        </w:rPr>
        <w:t> </w:t>
      </w:r>
      <w:r>
        <w:rPr/>
        <w:t>School</w:t>
      </w:r>
      <w:r>
        <w:rPr>
          <w:spacing w:val="40"/>
        </w:rPr>
        <w:t> </w:t>
      </w:r>
      <w:r>
        <w:rPr/>
        <w:t>of</w:t>
      </w:r>
      <w:r>
        <w:rPr>
          <w:spacing w:val="40"/>
        </w:rPr>
        <w:t> </w:t>
      </w:r>
      <w:r>
        <w:rPr/>
        <w:t>Medicine</w:t>
      </w:r>
      <w:r>
        <w:rPr>
          <w:spacing w:val="40"/>
        </w:rPr>
        <w:t> </w:t>
      </w:r>
      <w:r>
        <w:rPr/>
        <w:t>are</w:t>
      </w:r>
      <w:r>
        <w:rPr>
          <w:spacing w:val="40"/>
        </w:rPr>
        <w:t> </w:t>
      </w:r>
      <w:r>
        <w:rPr/>
        <w:t>required</w:t>
      </w:r>
      <w:r>
        <w:rPr>
          <w:spacing w:val="40"/>
        </w:rPr>
        <w:t> </w:t>
      </w:r>
      <w:r>
        <w:rPr/>
        <w:t>to</w:t>
      </w:r>
      <w:r>
        <w:rPr>
          <w:spacing w:val="40"/>
        </w:rPr>
        <w:t> </w:t>
      </w:r>
      <w:r>
        <w:rPr/>
        <w:t>follow</w:t>
      </w:r>
      <w:r>
        <w:rPr>
          <w:spacing w:val="40"/>
        </w:rPr>
        <w:t> </w:t>
      </w:r>
      <w:r>
        <w:rPr/>
        <w:t>their</w:t>
      </w:r>
      <w:r>
        <w:rPr>
          <w:spacing w:val="40"/>
        </w:rPr>
        <w:t> </w:t>
      </w:r>
      <w:r>
        <w:rPr/>
        <w:t>school-specific procedures. For more comprehensive information on academic integrity, including categories of academic dishonesty please refer to the academic judiciary website at </w:t>
      </w:r>
      <w:hyperlink r:id="rId13">
        <w:r>
          <w:rPr>
            <w:spacing w:val="-2"/>
          </w:rPr>
          <w:t>http://www.stonybrook.edu/commcms/academic_integrity/index.html</w:t>
        </w:r>
      </w:hyperlink>
    </w:p>
    <w:p>
      <w:pPr>
        <w:pStyle w:val="BodyText"/>
      </w:pPr>
    </w:p>
    <w:p>
      <w:pPr>
        <w:pStyle w:val="BodyText"/>
        <w:spacing w:before="114"/>
      </w:pPr>
    </w:p>
    <w:p>
      <w:pPr>
        <w:pStyle w:val="Heading1"/>
      </w:pPr>
      <w:r>
        <w:rPr/>
        <w:t>Critical</w:t>
      </w:r>
      <w:r>
        <w:rPr>
          <w:spacing w:val="-9"/>
        </w:rPr>
        <w:t> </w:t>
      </w:r>
      <w:r>
        <w:rPr/>
        <w:t>Incident</w:t>
      </w:r>
      <w:r>
        <w:rPr>
          <w:spacing w:val="-9"/>
        </w:rPr>
        <w:t> </w:t>
      </w:r>
      <w:r>
        <w:rPr/>
        <w:t>Management</w:t>
      </w:r>
      <w:r>
        <w:rPr>
          <w:spacing w:val="-8"/>
        </w:rPr>
        <w:t> </w:t>
      </w:r>
      <w:r>
        <w:rPr>
          <w:spacing w:val="-2"/>
        </w:rPr>
        <w:t>Statement</w:t>
      </w:r>
    </w:p>
    <w:p>
      <w:pPr>
        <w:pStyle w:val="BodyText"/>
        <w:spacing w:line="369" w:lineRule="auto" w:before="62"/>
        <w:ind w:left="120"/>
      </w:pPr>
      <w:r>
        <w:rPr/>
        <w:t>Critical Incident Management: Stony Brook University expects students to respect the rights, privileges, and property of other people. Faculty are required to report to the Office of Student Conduct</w:t>
      </w:r>
      <w:r>
        <w:rPr>
          <w:spacing w:val="-4"/>
        </w:rPr>
        <w:t> </w:t>
      </w:r>
      <w:r>
        <w:rPr/>
        <w:t>and</w:t>
      </w:r>
      <w:r>
        <w:rPr>
          <w:spacing w:val="-4"/>
        </w:rPr>
        <w:t> </w:t>
      </w:r>
      <w:r>
        <w:rPr/>
        <w:t>Community</w:t>
      </w:r>
      <w:r>
        <w:rPr>
          <w:spacing w:val="-4"/>
        </w:rPr>
        <w:t> </w:t>
      </w:r>
      <w:r>
        <w:rPr/>
        <w:t>Standards</w:t>
      </w:r>
      <w:r>
        <w:rPr>
          <w:spacing w:val="-4"/>
        </w:rPr>
        <w:t> </w:t>
      </w:r>
      <w:r>
        <w:rPr/>
        <w:t>any</w:t>
      </w:r>
      <w:r>
        <w:rPr>
          <w:spacing w:val="-4"/>
        </w:rPr>
        <w:t> </w:t>
      </w:r>
      <w:r>
        <w:rPr/>
        <w:t>disruptive</w:t>
      </w:r>
      <w:r>
        <w:rPr>
          <w:spacing w:val="-4"/>
        </w:rPr>
        <w:t> </w:t>
      </w:r>
      <w:r>
        <w:rPr/>
        <w:t>behavior</w:t>
      </w:r>
      <w:r>
        <w:rPr>
          <w:spacing w:val="-4"/>
        </w:rPr>
        <w:t> </w:t>
      </w:r>
      <w:r>
        <w:rPr/>
        <w:t>that</w:t>
      </w:r>
      <w:r>
        <w:rPr>
          <w:spacing w:val="-4"/>
        </w:rPr>
        <w:t> </w:t>
      </w:r>
      <w:r>
        <w:rPr/>
        <w:t>interrupts</w:t>
      </w:r>
      <w:r>
        <w:rPr>
          <w:spacing w:val="-4"/>
        </w:rPr>
        <w:t> </w:t>
      </w:r>
      <w:r>
        <w:rPr/>
        <w:t>their</w:t>
      </w:r>
      <w:r>
        <w:rPr>
          <w:spacing w:val="-4"/>
        </w:rPr>
        <w:t> </w:t>
      </w:r>
      <w:r>
        <w:rPr/>
        <w:t>ability</w:t>
      </w:r>
      <w:r>
        <w:rPr>
          <w:spacing w:val="-4"/>
        </w:rPr>
        <w:t> </w:t>
      </w:r>
      <w:r>
        <w:rPr/>
        <w:t>to</w:t>
      </w:r>
      <w:r>
        <w:rPr>
          <w:spacing w:val="-4"/>
        </w:rPr>
        <w:t> </w:t>
      </w:r>
      <w:r>
        <w:rPr/>
        <w:t>teach, compromises the safety of the learning environment, or inhibits students' ability to learn.</w:t>
      </w:r>
    </w:p>
    <w:p>
      <w:pPr>
        <w:pStyle w:val="BodyText"/>
        <w:spacing w:line="369" w:lineRule="auto" w:before="2"/>
        <w:ind w:left="120" w:right="164"/>
      </w:pPr>
      <w:r>
        <w:rPr/>
        <w:t>Until/unless</w:t>
      </w:r>
      <w:r>
        <w:rPr>
          <w:spacing w:val="-4"/>
        </w:rPr>
        <w:t> </w:t>
      </w:r>
      <w:r>
        <w:rPr/>
        <w:t>the</w:t>
      </w:r>
      <w:r>
        <w:rPr>
          <w:spacing w:val="-4"/>
        </w:rPr>
        <w:t> </w:t>
      </w:r>
      <w:hyperlink r:id="rId14">
        <w:r>
          <w:rPr/>
          <w:t>latest</w:t>
        </w:r>
        <w:r>
          <w:rPr>
            <w:spacing w:val="-4"/>
          </w:rPr>
          <w:t> </w:t>
        </w:r>
        <w:r>
          <w:rPr/>
          <w:t>COVID</w:t>
        </w:r>
        <w:r>
          <w:rPr>
            <w:spacing w:val="-4"/>
          </w:rPr>
          <w:t> </w:t>
        </w:r>
        <w:r>
          <w:rPr/>
          <w:t>guidance</w:t>
        </w:r>
      </w:hyperlink>
      <w:r>
        <w:rPr>
          <w:spacing w:val="-4"/>
        </w:rPr>
        <w:t> </w:t>
      </w:r>
      <w:r>
        <w:rPr/>
        <w:t>is</w:t>
      </w:r>
      <w:r>
        <w:rPr>
          <w:spacing w:val="-4"/>
        </w:rPr>
        <w:t> </w:t>
      </w:r>
      <w:r>
        <w:rPr/>
        <w:t>explicitly</w:t>
      </w:r>
      <w:r>
        <w:rPr>
          <w:spacing w:val="-4"/>
        </w:rPr>
        <w:t> </w:t>
      </w:r>
      <w:r>
        <w:rPr/>
        <w:t>amended</w:t>
      </w:r>
      <w:r>
        <w:rPr>
          <w:spacing w:val="-4"/>
        </w:rPr>
        <w:t> </w:t>
      </w:r>
      <w:r>
        <w:rPr/>
        <w:t>by</w:t>
      </w:r>
      <w:r>
        <w:rPr>
          <w:spacing w:val="-4"/>
        </w:rPr>
        <w:t> </w:t>
      </w:r>
      <w:r>
        <w:rPr/>
        <w:t>SBU,</w:t>
      </w:r>
      <w:r>
        <w:rPr>
          <w:spacing w:val="-4"/>
        </w:rPr>
        <w:t> </w:t>
      </w:r>
      <w:r>
        <w:rPr/>
        <w:t>during</w:t>
      </w:r>
      <w:r>
        <w:rPr>
          <w:spacing w:val="-4"/>
        </w:rPr>
        <w:t> </w:t>
      </w:r>
      <w:r>
        <w:rPr/>
        <w:t>Fall 2021"disruptive behavior” will include refusal to wear a mask during classes.</w:t>
      </w:r>
    </w:p>
    <w:sectPr>
      <w:pgSz w:w="12240" w:h="15840"/>
      <w:pgMar w:top="138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20"/>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42"/>
      <w:ind w:left="203" w:right="183"/>
      <w:jc w:val="center"/>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9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arlos.gamboa@stonybrook.edu" TargetMode="External"/><Relationship Id="rId6" Type="http://schemas.openxmlformats.org/officeDocument/2006/relationships/hyperlink" Target="https://stonybrook.zoom.us/j/98667125573" TargetMode="External"/><Relationship Id="rId7" Type="http://schemas.openxmlformats.org/officeDocument/2006/relationships/hyperlink" Target="http://blackboard.stonybrook.edu/" TargetMode="External"/><Relationship Id="rId8" Type="http://schemas.openxmlformats.org/officeDocument/2006/relationships/hyperlink" Target="http://www.stonybrook.edu/" TargetMode="External"/><Relationship Id="rId9" Type="http://schemas.openxmlformats.org/officeDocument/2006/relationships/hyperlink" Target="http://it.stonybrook.edu/help/kb/checking-or-changing-your-mail-forwarding-address-in-the-epo" TargetMode="External"/><Relationship Id="rId10" Type="http://schemas.openxmlformats.org/officeDocument/2006/relationships/hyperlink" Target="http://it.stonybrook.edu/help/"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s://www.stonybrook.edu/commcms/academic_integrity/index.html" TargetMode="External"/><Relationship Id="rId14" Type="http://schemas.openxmlformats.org/officeDocument/2006/relationships/hyperlink" Target="https://t.e2ma.net/click/7je9no/rzz3w4/bfx7w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ESE 546_Gamboa</dc:title>
  <dcterms:created xsi:type="dcterms:W3CDTF">2025-10-24T19:24:57Z</dcterms:created>
  <dcterms:modified xsi:type="dcterms:W3CDTF">2025-10-24T19:24:57Z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Producer">
    <vt:lpwstr>Skia/PDF m94 Google Docs Renderer</vt:lpwstr>
  </property>
  <property fmtid="{D5CDD505-2E9C-101B-9397-08002B2CF9AE}" pid="4" name="LastSaved">
    <vt:filetime>2025-10-24T00:00:00Z</vt:filetime>
  </property>
</Properties>
</file>