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76"/>
        <w:ind w:left="2227" w:right="2189" w:firstLine="13"/>
        <w:jc w:val="center"/>
        <w:rPr>
          <w:sz w:val="24"/>
        </w:rPr>
      </w:pPr>
      <w:r>
        <w:rPr>
          <w:b/>
          <w:sz w:val="28"/>
        </w:rPr>
        <w:t>ESE502 Linear Systems Fall 2021 </w:t>
      </w:r>
      <w:r>
        <w:rPr>
          <w:sz w:val="24"/>
        </w:rPr>
        <w:t>Dept.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Electrical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Computer</w:t>
      </w:r>
      <w:r>
        <w:rPr>
          <w:spacing w:val="-8"/>
          <w:sz w:val="24"/>
        </w:rPr>
        <w:t> </w:t>
      </w:r>
      <w:r>
        <w:rPr>
          <w:sz w:val="24"/>
        </w:rPr>
        <w:t>Engineering SUNY Stony Brook</w:t>
      </w:r>
    </w:p>
    <w:p>
      <w:pPr>
        <w:spacing w:before="273"/>
        <w:ind w:left="119" w:right="2770" w:firstLine="0"/>
        <w:jc w:val="left"/>
        <w:rPr>
          <w:b/>
          <w:sz w:val="24"/>
        </w:rPr>
      </w:pPr>
      <w:r>
        <w:rPr>
          <w:b/>
          <w:sz w:val="24"/>
        </w:rPr>
        <w:t>Instructor: </w:t>
      </w:r>
      <w:r>
        <w:rPr>
          <w:sz w:val="24"/>
        </w:rPr>
        <w:t>Chi Chen, email: </w:t>
      </w:r>
      <w:hyperlink r:id="rId5">
        <w:r>
          <w:rPr>
            <w:sz w:val="24"/>
          </w:rPr>
          <w:t>Chi.Chen.1@stonybrook.edu</w:t>
        </w:r>
      </w:hyperlink>
      <w:r>
        <w:rPr>
          <w:sz w:val="24"/>
        </w:rPr>
        <w:t> </w:t>
      </w:r>
      <w:r>
        <w:rPr>
          <w:sz w:val="22"/>
        </w:rPr>
        <w:t>Class</w:t>
      </w:r>
      <w:r>
        <w:rPr>
          <w:spacing w:val="-5"/>
          <w:sz w:val="22"/>
        </w:rPr>
        <w:t> </w:t>
      </w:r>
      <w:r>
        <w:rPr>
          <w:sz w:val="22"/>
        </w:rPr>
        <w:t>Meetings:</w:t>
      </w:r>
      <w:r>
        <w:rPr>
          <w:spacing w:val="-3"/>
          <w:sz w:val="22"/>
        </w:rPr>
        <w:t> </w:t>
      </w:r>
      <w:r>
        <w:rPr>
          <w:sz w:val="22"/>
        </w:rPr>
        <w:t>Monday</w:t>
      </w:r>
      <w:r>
        <w:rPr>
          <w:spacing w:val="-4"/>
          <w:sz w:val="22"/>
        </w:rPr>
        <w:t> </w:t>
      </w:r>
      <w:r>
        <w:rPr>
          <w:sz w:val="22"/>
        </w:rPr>
        <w:t>6:05</w:t>
      </w:r>
      <w:r>
        <w:rPr>
          <w:spacing w:val="-3"/>
          <w:sz w:val="22"/>
        </w:rPr>
        <w:t> </w:t>
      </w:r>
      <w:r>
        <w:rPr>
          <w:sz w:val="22"/>
        </w:rPr>
        <w:t>pm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9:00</w:t>
      </w:r>
      <w:r>
        <w:rPr>
          <w:spacing w:val="-5"/>
          <w:sz w:val="22"/>
        </w:rPr>
        <w:t> </w:t>
      </w:r>
      <w:r>
        <w:rPr>
          <w:sz w:val="22"/>
        </w:rPr>
        <w:t>pm,</w:t>
      </w:r>
      <w:r>
        <w:rPr>
          <w:spacing w:val="-4"/>
          <w:sz w:val="22"/>
        </w:rPr>
        <w:t> </w:t>
      </w:r>
      <w:r>
        <w:rPr>
          <w:sz w:val="22"/>
        </w:rPr>
        <w:t>STALLER</w:t>
      </w:r>
      <w:r>
        <w:rPr>
          <w:spacing w:val="-4"/>
          <w:sz w:val="22"/>
        </w:rPr>
        <w:t> </w:t>
      </w:r>
      <w:r>
        <w:rPr>
          <w:sz w:val="22"/>
        </w:rPr>
        <w:t>CT</w:t>
      </w:r>
      <w:r>
        <w:rPr>
          <w:spacing w:val="-4"/>
          <w:sz w:val="22"/>
        </w:rPr>
        <w:t> </w:t>
      </w:r>
      <w:r>
        <w:rPr>
          <w:sz w:val="22"/>
        </w:rPr>
        <w:t>3220 Office Hours:</w:t>
      </w:r>
      <w:r>
        <w:rPr>
          <w:spacing w:val="40"/>
          <w:sz w:val="22"/>
        </w:rPr>
        <w:t> </w:t>
      </w:r>
      <w:r>
        <w:rPr>
          <w:sz w:val="22"/>
        </w:rPr>
        <w:t>Thursday 6:30 pm - 10:30pm, Light Engr 208 </w:t>
      </w:r>
      <w:r>
        <w:rPr>
          <w:b/>
          <w:sz w:val="24"/>
        </w:rPr>
        <w:t>Books (recommended but not required)</w:t>
      </w:r>
    </w:p>
    <w:p>
      <w:pPr>
        <w:pStyle w:val="BodyText"/>
        <w:spacing w:before="3"/>
        <w:ind w:right="101" w:firstLine="55"/>
        <w:rPr>
          <w:rFonts w:ascii="Calibri"/>
        </w:rPr>
      </w:pPr>
      <w:r>
        <w:rPr>
          <w:rFonts w:ascii="Calibri"/>
        </w:rPr>
        <w:t>Chen,</w:t>
      </w:r>
      <w:r>
        <w:rPr>
          <w:rFonts w:ascii="Calibri"/>
          <w:spacing w:val="-4"/>
        </w:rPr>
        <w:t> </w:t>
      </w:r>
      <w:r>
        <w:rPr>
          <w:rFonts w:ascii="Calibri"/>
        </w:rPr>
        <w:t>C.-T.,</w:t>
      </w:r>
      <w:r>
        <w:rPr>
          <w:rFonts w:ascii="Calibri"/>
          <w:spacing w:val="-3"/>
        </w:rPr>
        <w:t> </w:t>
      </w:r>
      <w:r>
        <w:rPr>
          <w:rFonts w:ascii="Calibri"/>
        </w:rPr>
        <w:t>"Linear</w:t>
      </w:r>
      <w:r>
        <w:rPr>
          <w:rFonts w:ascii="Calibri"/>
          <w:spacing w:val="-5"/>
        </w:rPr>
        <w:t> </w:t>
      </w:r>
      <w:r>
        <w:rPr>
          <w:rFonts w:ascii="Calibri"/>
        </w:rPr>
        <w:t>System</w:t>
      </w:r>
      <w:r>
        <w:rPr>
          <w:rFonts w:ascii="Calibri"/>
          <w:spacing w:val="-5"/>
        </w:rPr>
        <w:t> </w:t>
      </w:r>
      <w:r>
        <w:rPr>
          <w:rFonts w:ascii="Calibri"/>
        </w:rPr>
        <w:t>Theory</w:t>
      </w:r>
      <w:r>
        <w:rPr>
          <w:rFonts w:ascii="Calibri"/>
          <w:spacing w:val="-5"/>
        </w:rPr>
        <w:t> </w:t>
      </w:r>
      <w:r>
        <w:rPr>
          <w:rFonts w:ascii="Calibri"/>
        </w:rPr>
        <w:t>and</w:t>
      </w:r>
      <w:r>
        <w:rPr>
          <w:rFonts w:ascii="Calibri"/>
          <w:spacing w:val="-5"/>
        </w:rPr>
        <w:t> </w:t>
      </w:r>
      <w:r>
        <w:rPr>
          <w:rFonts w:ascii="Calibri"/>
        </w:rPr>
        <w:t>Design",</w:t>
      </w:r>
      <w:r>
        <w:rPr>
          <w:rFonts w:ascii="Calibri"/>
          <w:spacing w:val="-5"/>
        </w:rPr>
        <w:t> </w:t>
      </w:r>
      <w:r>
        <w:rPr>
          <w:rFonts w:ascii="Calibri"/>
        </w:rPr>
        <w:t>3rd</w:t>
      </w:r>
      <w:r>
        <w:rPr>
          <w:rFonts w:ascii="Calibri"/>
          <w:spacing w:val="-5"/>
        </w:rPr>
        <w:t> </w:t>
      </w:r>
      <w:r>
        <w:rPr>
          <w:rFonts w:ascii="Calibri"/>
        </w:rPr>
        <w:t>edition,</w:t>
      </w:r>
      <w:r>
        <w:rPr>
          <w:rFonts w:ascii="Calibri"/>
          <w:spacing w:val="-5"/>
        </w:rPr>
        <w:t> </w:t>
      </w:r>
      <w:r>
        <w:rPr>
          <w:rFonts w:ascii="Calibri"/>
        </w:rPr>
        <w:t>Oxford</w:t>
      </w:r>
      <w:r>
        <w:rPr>
          <w:rFonts w:ascii="Calibri"/>
          <w:spacing w:val="-5"/>
        </w:rPr>
        <w:t> </w:t>
      </w:r>
      <w:r>
        <w:rPr>
          <w:rFonts w:ascii="Calibri"/>
        </w:rPr>
        <w:t>University</w:t>
      </w:r>
      <w:r>
        <w:rPr>
          <w:rFonts w:ascii="Calibri"/>
          <w:spacing w:val="-5"/>
        </w:rPr>
        <w:t> </w:t>
      </w:r>
      <w:r>
        <w:rPr>
          <w:rFonts w:ascii="Calibri"/>
        </w:rPr>
        <w:t>Press,</w:t>
      </w:r>
      <w:r>
        <w:rPr>
          <w:rFonts w:ascii="Calibri"/>
          <w:spacing w:val="-5"/>
        </w:rPr>
        <w:t> </w:t>
      </w:r>
      <w:r>
        <w:rPr>
          <w:rFonts w:ascii="Calibri"/>
        </w:rPr>
        <w:t>1999.ISBN: </w:t>
      </w:r>
      <w:r>
        <w:rPr>
          <w:rFonts w:ascii="Calibri"/>
          <w:spacing w:val="-2"/>
        </w:rPr>
        <w:t>0-19-511777-8</w:t>
      </w:r>
    </w:p>
    <w:p>
      <w:pPr>
        <w:pStyle w:val="BodyText"/>
        <w:spacing w:line="268" w:lineRule="exact"/>
        <w:rPr>
          <w:rFonts w:ascii="Calibri"/>
        </w:rPr>
      </w:pPr>
      <w:r>
        <w:rPr>
          <w:rFonts w:ascii="Calibri"/>
        </w:rPr>
        <w:t>Kailath,</w:t>
      </w:r>
      <w:r>
        <w:rPr>
          <w:rFonts w:ascii="Calibri"/>
          <w:spacing w:val="-11"/>
        </w:rPr>
        <w:t> </w:t>
      </w:r>
      <w:r>
        <w:rPr>
          <w:rFonts w:ascii="Calibri"/>
        </w:rPr>
        <w:t>T.,</w:t>
      </w:r>
      <w:r>
        <w:rPr>
          <w:rFonts w:ascii="Calibri"/>
          <w:spacing w:val="-9"/>
        </w:rPr>
        <w:t> </w:t>
      </w:r>
      <w:r>
        <w:rPr>
          <w:rFonts w:ascii="Calibri"/>
        </w:rPr>
        <w:t>"Linear</w:t>
      </w:r>
      <w:r>
        <w:rPr>
          <w:rFonts w:ascii="Calibri"/>
          <w:spacing w:val="-9"/>
        </w:rPr>
        <w:t> </w:t>
      </w:r>
      <w:r>
        <w:rPr>
          <w:rFonts w:ascii="Calibri"/>
        </w:rPr>
        <w:t>Systems",</w:t>
      </w:r>
      <w:r>
        <w:rPr>
          <w:rFonts w:ascii="Calibri"/>
          <w:spacing w:val="-9"/>
        </w:rPr>
        <w:t> </w:t>
      </w:r>
      <w:r>
        <w:rPr>
          <w:rFonts w:ascii="Calibri"/>
        </w:rPr>
        <w:t>Prentice-Hall</w:t>
      </w:r>
      <w:r>
        <w:rPr>
          <w:rFonts w:ascii="Calibri"/>
          <w:spacing w:val="-8"/>
        </w:rPr>
        <w:t> </w:t>
      </w:r>
      <w:r>
        <w:rPr>
          <w:rFonts w:ascii="Calibri"/>
        </w:rPr>
        <w:t>Englewood</w:t>
      </w:r>
      <w:r>
        <w:rPr>
          <w:rFonts w:ascii="Calibri"/>
          <w:spacing w:val="-9"/>
        </w:rPr>
        <w:t> </w:t>
      </w:r>
      <w:r>
        <w:rPr>
          <w:rFonts w:ascii="Calibri"/>
        </w:rPr>
        <w:t>Cliffs,</w:t>
      </w:r>
      <w:r>
        <w:rPr>
          <w:rFonts w:ascii="Calibri"/>
          <w:spacing w:val="-9"/>
        </w:rPr>
        <w:t> </w:t>
      </w:r>
      <w:r>
        <w:rPr>
          <w:rFonts w:ascii="Calibri"/>
        </w:rPr>
        <w:t>N.J.,</w:t>
      </w:r>
      <w:r>
        <w:rPr>
          <w:rFonts w:ascii="Calibri"/>
          <w:spacing w:val="-8"/>
        </w:rPr>
        <w:t> </w:t>
      </w:r>
      <w:r>
        <w:rPr>
          <w:rFonts w:ascii="Calibri"/>
        </w:rPr>
        <w:t>1980.</w:t>
      </w:r>
      <w:r>
        <w:rPr>
          <w:rFonts w:ascii="Calibri"/>
          <w:spacing w:val="-9"/>
        </w:rPr>
        <w:t> </w:t>
      </w:r>
      <w:r>
        <w:rPr>
          <w:rFonts w:ascii="Calibri"/>
        </w:rPr>
        <w:t>ISBN:</w:t>
      </w:r>
      <w:r>
        <w:rPr>
          <w:rFonts w:ascii="Calibri"/>
          <w:spacing w:val="-8"/>
        </w:rPr>
        <w:t> </w:t>
      </w:r>
      <w:r>
        <w:rPr>
          <w:rFonts w:ascii="Calibri"/>
        </w:rPr>
        <w:t>0-13-536961-</w:t>
      </w:r>
      <w:r>
        <w:rPr>
          <w:rFonts w:ascii="Calibri"/>
          <w:spacing w:val="-10"/>
        </w:rPr>
        <w:t>4</w:t>
      </w:r>
    </w:p>
    <w:p>
      <w:pPr>
        <w:pStyle w:val="Title"/>
      </w:pPr>
      <w:r>
        <w:rPr/>
        <w:t>Course</w:t>
      </w:r>
      <w:r>
        <w:rPr>
          <w:spacing w:val="-8"/>
        </w:rPr>
        <w:t> </w:t>
      </w:r>
      <w:r>
        <w:rPr>
          <w:spacing w:val="-2"/>
        </w:rPr>
        <w:t>Outline</w:t>
      </w:r>
    </w:p>
    <w:p>
      <w:pPr>
        <w:pStyle w:val="BodyText"/>
        <w:spacing w:before="1"/>
        <w:ind w:right="705"/>
        <w:jc w:val="both"/>
        <w:rPr>
          <w:rFonts w:ascii="Calibri"/>
        </w:rPr>
      </w:pPr>
      <w:r>
        <w:rPr>
          <w:rFonts w:ascii="Calibri"/>
        </w:rPr>
        <w:t>This</w:t>
      </w:r>
      <w:r>
        <w:rPr>
          <w:rFonts w:ascii="Calibri"/>
          <w:spacing w:val="-3"/>
        </w:rPr>
        <w:t> </w:t>
      </w:r>
      <w:r>
        <w:rPr>
          <w:rFonts w:ascii="Calibri"/>
        </w:rPr>
        <w:t>course</w:t>
      </w:r>
      <w:r>
        <w:rPr>
          <w:rFonts w:ascii="Calibri"/>
          <w:spacing w:val="-3"/>
        </w:rPr>
        <w:t> </w:t>
      </w:r>
      <w:r>
        <w:rPr>
          <w:rFonts w:ascii="Calibri"/>
        </w:rPr>
        <w:t>is</w:t>
      </w:r>
      <w:r>
        <w:rPr>
          <w:rFonts w:ascii="Calibri"/>
          <w:spacing w:val="-3"/>
        </w:rPr>
        <w:t> </w:t>
      </w:r>
      <w:r>
        <w:rPr>
          <w:rFonts w:ascii="Calibri"/>
        </w:rPr>
        <w:t>a</w:t>
      </w:r>
      <w:r>
        <w:rPr>
          <w:rFonts w:ascii="Calibri"/>
          <w:spacing w:val="-3"/>
        </w:rPr>
        <w:t> </w:t>
      </w:r>
      <w:r>
        <w:rPr>
          <w:rFonts w:ascii="Calibri"/>
        </w:rPr>
        <w:t>basic</w:t>
      </w:r>
      <w:r>
        <w:rPr>
          <w:rFonts w:ascii="Calibri"/>
          <w:spacing w:val="-3"/>
        </w:rPr>
        <w:t> </w:t>
      </w:r>
      <w:r>
        <w:rPr>
          <w:rFonts w:ascii="Calibri"/>
        </w:rPr>
        <w:t>introduction</w:t>
      </w:r>
      <w:r>
        <w:rPr>
          <w:rFonts w:ascii="Calibri"/>
          <w:spacing w:val="-4"/>
        </w:rPr>
        <w:t> </w:t>
      </w:r>
      <w:r>
        <w:rPr>
          <w:rFonts w:ascii="Calibri"/>
        </w:rPr>
        <w:t>to</w:t>
      </w:r>
      <w:r>
        <w:rPr>
          <w:rFonts w:ascii="Calibri"/>
          <w:spacing w:val="-2"/>
        </w:rPr>
        <w:t> </w:t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</w:rPr>
        <w:t>theory</w:t>
      </w:r>
      <w:r>
        <w:rPr>
          <w:rFonts w:ascii="Calibri"/>
          <w:spacing w:val="-3"/>
        </w:rPr>
        <w:t> </w:t>
      </w:r>
      <w:r>
        <w:rPr>
          <w:rFonts w:ascii="Calibri"/>
        </w:rPr>
        <w:t>of</w:t>
      </w:r>
      <w:r>
        <w:rPr>
          <w:rFonts w:ascii="Calibri"/>
          <w:spacing w:val="-4"/>
        </w:rPr>
        <w:t> </w:t>
      </w:r>
      <w:r>
        <w:rPr>
          <w:rFonts w:ascii="Calibri"/>
        </w:rPr>
        <w:t>linear</w:t>
      </w:r>
      <w:r>
        <w:rPr>
          <w:rFonts w:ascii="Calibri"/>
          <w:spacing w:val="-4"/>
        </w:rPr>
        <w:t> </w:t>
      </w:r>
      <w:r>
        <w:rPr>
          <w:rFonts w:ascii="Calibri"/>
        </w:rPr>
        <w:t>systems.</w:t>
      </w:r>
      <w:r>
        <w:rPr>
          <w:rFonts w:ascii="Calibri"/>
          <w:spacing w:val="-4"/>
        </w:rPr>
        <w:t> </w:t>
      </w:r>
      <w:r>
        <w:rPr>
          <w:rFonts w:ascii="Calibri"/>
        </w:rPr>
        <w:t>There</w:t>
      </w:r>
      <w:r>
        <w:rPr>
          <w:rFonts w:ascii="Calibri"/>
          <w:spacing w:val="-4"/>
        </w:rPr>
        <w:t> </w:t>
      </w:r>
      <w:r>
        <w:rPr>
          <w:rFonts w:ascii="Calibri"/>
        </w:rPr>
        <w:t>are</w:t>
      </w:r>
      <w:r>
        <w:rPr>
          <w:rFonts w:ascii="Calibri"/>
          <w:spacing w:val="-3"/>
        </w:rPr>
        <w:t> </w:t>
      </w:r>
      <w:r>
        <w:rPr>
          <w:rFonts w:ascii="Calibri"/>
        </w:rPr>
        <w:t>four</w:t>
      </w:r>
      <w:r>
        <w:rPr>
          <w:rFonts w:ascii="Calibri"/>
          <w:spacing w:val="-4"/>
        </w:rPr>
        <w:t> </w:t>
      </w:r>
      <w:r>
        <w:rPr>
          <w:rFonts w:ascii="Calibri"/>
        </w:rPr>
        <w:t>essential </w:t>
      </w:r>
      <w:r>
        <w:rPr>
          <w:rFonts w:ascii="Calibri"/>
          <w:spacing w:val="-2"/>
        </w:rPr>
        <w:t>elements: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0" w:after="0"/>
        <w:ind w:left="119" w:right="187" w:firstLine="0"/>
        <w:jc w:val="both"/>
        <w:rPr>
          <w:sz w:val="22"/>
        </w:rPr>
      </w:pPr>
      <w:r>
        <w:rPr>
          <w:sz w:val="22"/>
        </w:rPr>
        <w:t>Linear algebra, the mathematics underlying linear system theory. The first part of the course will</w:t>
      </w:r>
      <w:r>
        <w:rPr>
          <w:spacing w:val="-3"/>
          <w:sz w:val="22"/>
        </w:rPr>
        <w:t> </w:t>
      </w:r>
      <w:r>
        <w:rPr>
          <w:sz w:val="22"/>
        </w:rPr>
        <w:t>cover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basic</w:t>
      </w:r>
      <w:r>
        <w:rPr>
          <w:spacing w:val="-3"/>
          <w:sz w:val="22"/>
        </w:rPr>
        <w:t> </w:t>
      </w:r>
      <w:r>
        <w:rPr>
          <w:sz w:val="22"/>
        </w:rPr>
        <w:t>concepts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linear</w:t>
      </w:r>
      <w:r>
        <w:rPr>
          <w:spacing w:val="-4"/>
          <w:sz w:val="22"/>
        </w:rPr>
        <w:t> </w:t>
      </w:r>
      <w:r>
        <w:rPr>
          <w:sz w:val="22"/>
        </w:rPr>
        <w:t>algebra.</w:t>
      </w:r>
      <w:r>
        <w:rPr>
          <w:spacing w:val="-4"/>
          <w:sz w:val="22"/>
        </w:rPr>
        <w:t> </w:t>
      </w:r>
      <w:r>
        <w:rPr>
          <w:sz w:val="22"/>
        </w:rPr>
        <w:t>While</w:t>
      </w:r>
      <w:r>
        <w:rPr>
          <w:spacing w:val="-3"/>
          <w:sz w:val="22"/>
        </w:rPr>
        <w:t> </w:t>
      </w:r>
      <w:r>
        <w:rPr>
          <w:sz w:val="22"/>
        </w:rPr>
        <w:t>most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probably</w:t>
      </w:r>
      <w:r>
        <w:rPr>
          <w:spacing w:val="-3"/>
          <w:sz w:val="22"/>
        </w:rPr>
        <w:t> </w:t>
      </w:r>
      <w:r>
        <w:rPr>
          <w:sz w:val="22"/>
        </w:rPr>
        <w:t>familiar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this material, some may not be, and it will serve as a review for the others.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68" w:lineRule="exact" w:before="0" w:after="0"/>
        <w:ind w:left="334" w:right="0" w:hanging="215"/>
        <w:jc w:val="both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internal</w:t>
      </w:r>
      <w:r>
        <w:rPr>
          <w:spacing w:val="-6"/>
          <w:sz w:val="22"/>
        </w:rPr>
        <w:t> </w:t>
      </w:r>
      <w:r>
        <w:rPr>
          <w:sz w:val="22"/>
        </w:rPr>
        <w:t>description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linear</w:t>
      </w:r>
      <w:r>
        <w:rPr>
          <w:spacing w:val="-7"/>
          <w:sz w:val="22"/>
        </w:rPr>
        <w:t> </w:t>
      </w:r>
      <w:r>
        <w:rPr>
          <w:sz w:val="22"/>
        </w:rPr>
        <w:t>systems</w:t>
      </w:r>
      <w:r>
        <w:rPr>
          <w:spacing w:val="-7"/>
          <w:sz w:val="22"/>
        </w:rPr>
        <w:t> </w:t>
      </w:r>
      <w:r>
        <w:rPr>
          <w:sz w:val="22"/>
        </w:rPr>
        <w:t>|</w:t>
      </w:r>
      <w:r>
        <w:rPr>
          <w:spacing w:val="-6"/>
          <w:sz w:val="22"/>
        </w:rPr>
        <w:t> </w:t>
      </w:r>
      <w:r>
        <w:rPr>
          <w:sz w:val="22"/>
        </w:rPr>
        <w:t>state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variables.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0" w:after="0"/>
        <w:ind w:left="334" w:right="0" w:hanging="215"/>
        <w:jc w:val="both"/>
        <w:rPr>
          <w:sz w:val="22"/>
        </w:rPr>
      </w:pP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external</w:t>
      </w:r>
      <w:r>
        <w:rPr>
          <w:spacing w:val="-7"/>
          <w:sz w:val="22"/>
        </w:rPr>
        <w:t> </w:t>
      </w:r>
      <w:r>
        <w:rPr>
          <w:sz w:val="22"/>
        </w:rPr>
        <w:t>description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linear</w:t>
      </w:r>
      <w:r>
        <w:rPr>
          <w:spacing w:val="-8"/>
          <w:sz w:val="22"/>
        </w:rPr>
        <w:t> </w:t>
      </w:r>
      <w:r>
        <w:rPr>
          <w:sz w:val="22"/>
        </w:rPr>
        <w:t>systems</w:t>
      </w:r>
      <w:r>
        <w:rPr>
          <w:spacing w:val="-8"/>
          <w:sz w:val="22"/>
        </w:rPr>
        <w:t> </w:t>
      </w:r>
      <w:r>
        <w:rPr>
          <w:sz w:val="22"/>
        </w:rPr>
        <w:t>|</w:t>
      </w:r>
      <w:r>
        <w:rPr>
          <w:spacing w:val="-7"/>
          <w:sz w:val="22"/>
        </w:rPr>
        <w:t> </w:t>
      </w:r>
      <w:r>
        <w:rPr>
          <w:sz w:val="22"/>
        </w:rPr>
        <w:t>transfer</w:t>
      </w:r>
      <w:r>
        <w:rPr>
          <w:spacing w:val="-8"/>
          <w:sz w:val="22"/>
        </w:rPr>
        <w:t> </w:t>
      </w:r>
      <w:r>
        <w:rPr>
          <w:sz w:val="22"/>
        </w:rPr>
        <w:t>functions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transfer</w:t>
      </w:r>
      <w:r>
        <w:rPr>
          <w:spacing w:val="-8"/>
          <w:sz w:val="22"/>
        </w:rPr>
        <w:t> </w:t>
      </w:r>
      <w:r>
        <w:rPr>
          <w:sz w:val="22"/>
        </w:rPr>
        <w:t>function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matrices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1" w:after="0"/>
        <w:ind w:left="119" w:right="287" w:firstLine="0"/>
        <w:jc w:val="both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relationship</w:t>
      </w:r>
      <w:r>
        <w:rPr>
          <w:spacing w:val="-5"/>
          <w:sz w:val="22"/>
        </w:rPr>
        <w:t> </w:t>
      </w:r>
      <w:r>
        <w:rPr>
          <w:sz w:val="22"/>
        </w:rPr>
        <w:t>between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internal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external</w:t>
      </w:r>
      <w:r>
        <w:rPr>
          <w:spacing w:val="-4"/>
          <w:sz w:val="22"/>
        </w:rPr>
        <w:t> </w:t>
      </w:r>
      <w:r>
        <w:rPr>
          <w:sz w:val="22"/>
        </w:rPr>
        <w:t>descriptions,</w:t>
      </w:r>
      <w:r>
        <w:rPr>
          <w:spacing w:val="-5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analysis,</w:t>
      </w:r>
      <w:r>
        <w:rPr>
          <w:spacing w:val="-5"/>
          <w:sz w:val="22"/>
        </w:rPr>
        <w:t> </w:t>
      </w:r>
      <w:r>
        <w:rPr>
          <w:sz w:val="22"/>
        </w:rPr>
        <w:t>stability, realization, controllability and observability.</w:t>
      </w:r>
    </w:p>
    <w:p>
      <w:pPr>
        <w:pStyle w:val="BodyText"/>
        <w:ind w:right="1032"/>
        <w:jc w:val="both"/>
        <w:rPr>
          <w:rFonts w:ascii="Calibri"/>
        </w:rPr>
      </w:pPr>
      <w:r>
        <w:rPr>
          <w:rFonts w:ascii="Calibri"/>
        </w:rPr>
        <w:t>Linear</w:t>
      </w:r>
      <w:r>
        <w:rPr>
          <w:rFonts w:ascii="Calibri"/>
          <w:spacing w:val="-4"/>
        </w:rPr>
        <w:t> </w:t>
      </w:r>
      <w:r>
        <w:rPr>
          <w:rFonts w:ascii="Calibri"/>
        </w:rPr>
        <w:t>systems</w:t>
      </w:r>
      <w:r>
        <w:rPr>
          <w:rFonts w:ascii="Calibri"/>
          <w:spacing w:val="-3"/>
        </w:rPr>
        <w:t> </w:t>
      </w:r>
      <w:r>
        <w:rPr>
          <w:rFonts w:ascii="Calibri"/>
        </w:rPr>
        <w:t>are</w:t>
      </w:r>
      <w:r>
        <w:rPr>
          <w:rFonts w:ascii="Calibri"/>
          <w:spacing w:val="-4"/>
        </w:rPr>
        <w:t> </w:t>
      </w:r>
      <w:r>
        <w:rPr>
          <w:rFonts w:ascii="Calibri"/>
        </w:rPr>
        <w:t>highly</w:t>
      </w:r>
      <w:r>
        <w:rPr>
          <w:rFonts w:ascii="Calibri"/>
          <w:spacing w:val="-3"/>
        </w:rPr>
        <w:t> </w:t>
      </w:r>
      <w:r>
        <w:rPr>
          <w:rFonts w:ascii="Calibri"/>
        </w:rPr>
        <w:t>abstracted</w:t>
      </w:r>
      <w:r>
        <w:rPr>
          <w:rFonts w:ascii="Calibri"/>
          <w:spacing w:val="-4"/>
        </w:rPr>
        <w:t> </w:t>
      </w:r>
      <w:r>
        <w:rPr>
          <w:rFonts w:ascii="Calibri"/>
        </w:rPr>
        <w:t>and</w:t>
      </w:r>
      <w:r>
        <w:rPr>
          <w:rFonts w:ascii="Calibri"/>
          <w:spacing w:val="-4"/>
        </w:rPr>
        <w:t> </w:t>
      </w:r>
      <w:r>
        <w:rPr>
          <w:rFonts w:ascii="Calibri"/>
        </w:rPr>
        <w:t>simplified</w:t>
      </w:r>
      <w:r>
        <w:rPr>
          <w:rFonts w:ascii="Calibri"/>
          <w:spacing w:val="-2"/>
        </w:rPr>
        <w:t> </w:t>
      </w:r>
      <w:r>
        <w:rPr>
          <w:rFonts w:ascii="Calibri"/>
        </w:rPr>
        <w:t>models</w:t>
      </w:r>
      <w:r>
        <w:rPr>
          <w:rFonts w:ascii="Calibri"/>
          <w:spacing w:val="-3"/>
        </w:rPr>
        <w:t> </w:t>
      </w:r>
      <w:r>
        <w:rPr>
          <w:rFonts w:ascii="Calibri"/>
        </w:rPr>
        <w:t>of</w:t>
      </w:r>
      <w:r>
        <w:rPr>
          <w:rFonts w:ascii="Calibri"/>
          <w:spacing w:val="-4"/>
        </w:rPr>
        <w:t> </w:t>
      </w:r>
      <w:r>
        <w:rPr>
          <w:rFonts w:ascii="Calibri"/>
        </w:rPr>
        <w:t>real</w:t>
      </w:r>
      <w:r>
        <w:rPr>
          <w:rFonts w:ascii="Calibri"/>
          <w:spacing w:val="-4"/>
        </w:rPr>
        <w:t> </w:t>
      </w:r>
      <w:r>
        <w:rPr>
          <w:rFonts w:ascii="Calibri"/>
        </w:rPr>
        <w:t>systems,</w:t>
      </w:r>
      <w:r>
        <w:rPr>
          <w:rFonts w:ascii="Calibri"/>
          <w:spacing w:val="-4"/>
        </w:rPr>
        <w:t> </w:t>
      </w:r>
      <w:r>
        <w:rPr>
          <w:rFonts w:ascii="Calibri"/>
        </w:rPr>
        <w:t>and</w:t>
      </w:r>
      <w:r>
        <w:rPr>
          <w:rFonts w:ascii="Calibri"/>
          <w:spacing w:val="-4"/>
        </w:rPr>
        <w:t> </w:t>
      </w:r>
      <w:r>
        <w:rPr>
          <w:rFonts w:ascii="Calibri"/>
        </w:rPr>
        <w:t>so</w:t>
      </w:r>
      <w:r>
        <w:rPr>
          <w:rFonts w:ascii="Calibri"/>
          <w:spacing w:val="-4"/>
        </w:rPr>
        <w:t> </w:t>
      </w:r>
      <w:r>
        <w:rPr>
          <w:rFonts w:ascii="Calibri"/>
        </w:rPr>
        <w:t>the treatment is highly theoretical. The following topics will be covered: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80" w:lineRule="exact" w:before="0" w:after="0"/>
        <w:ind w:left="1267" w:right="0" w:hanging="360"/>
        <w:jc w:val="left"/>
        <w:rPr>
          <w:sz w:val="22"/>
        </w:rPr>
      </w:pPr>
      <w:r>
        <w:rPr>
          <w:sz w:val="22"/>
        </w:rPr>
        <w:t>Overview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Linear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Systems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40" w:lineRule="auto" w:before="0" w:after="0"/>
        <w:ind w:left="1267" w:right="432" w:hanging="361"/>
        <w:jc w:val="left"/>
        <w:rPr>
          <w:rFonts w:ascii="Times New Roman" w:hAnsi="Times New Roman"/>
          <w:sz w:val="22"/>
        </w:rPr>
      </w:pPr>
      <w:r>
        <w:rPr>
          <w:sz w:val="22"/>
        </w:rPr>
        <w:t>Linearity,</w:t>
      </w:r>
      <w:r>
        <w:rPr>
          <w:spacing w:val="-6"/>
          <w:sz w:val="22"/>
        </w:rPr>
        <w:t> </w:t>
      </w:r>
      <w:r>
        <w:rPr>
          <w:sz w:val="22"/>
        </w:rPr>
        <w:t>Time-Invariance,</w:t>
      </w:r>
      <w:r>
        <w:rPr>
          <w:spacing w:val="-5"/>
          <w:sz w:val="22"/>
        </w:rPr>
        <w:t> </w:t>
      </w:r>
      <w:r>
        <w:rPr>
          <w:sz w:val="22"/>
        </w:rPr>
        <w:t>Continuous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Discrete</w:t>
      </w:r>
      <w:r>
        <w:rPr>
          <w:spacing w:val="-5"/>
          <w:sz w:val="22"/>
        </w:rPr>
        <w:t> </w:t>
      </w:r>
      <w:r>
        <w:rPr>
          <w:sz w:val="22"/>
        </w:rPr>
        <w:t>Time</w:t>
      </w:r>
      <w:r>
        <w:rPr>
          <w:spacing w:val="-6"/>
          <w:sz w:val="22"/>
        </w:rPr>
        <w:t> </w:t>
      </w:r>
      <w:r>
        <w:rPr>
          <w:sz w:val="22"/>
        </w:rPr>
        <w:t>Systems</w:t>
      </w:r>
      <w:r>
        <w:rPr>
          <w:spacing w:val="-1"/>
          <w:sz w:val="22"/>
        </w:rPr>
        <w:t> </w:t>
      </w:r>
      <w:r>
        <w:rPr>
          <w:rFonts w:ascii="Times New Roman" w:hAnsi="Times New Roman"/>
          <w:sz w:val="22"/>
        </w:rPr>
        <w:t>Relations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and </w:t>
      </w:r>
      <w:r>
        <w:rPr>
          <w:rFonts w:ascii="Times New Roman" w:hAnsi="Times New Roman"/>
          <w:spacing w:val="-2"/>
          <w:sz w:val="22"/>
        </w:rPr>
        <w:t>Functions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80" w:lineRule="exact" w:before="0" w:after="0"/>
        <w:ind w:left="1267" w:right="0" w:hanging="360"/>
        <w:jc w:val="left"/>
        <w:rPr>
          <w:sz w:val="22"/>
        </w:rPr>
      </w:pPr>
      <w:r>
        <w:rPr>
          <w:sz w:val="22"/>
        </w:rPr>
        <w:t>Linear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Algebra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40" w:lineRule="auto" w:before="0" w:after="0"/>
        <w:ind w:left="1267" w:right="0" w:hanging="360"/>
        <w:jc w:val="left"/>
        <w:rPr>
          <w:sz w:val="22"/>
        </w:rPr>
      </w:pPr>
      <w:r>
        <w:rPr>
          <w:sz w:val="22"/>
        </w:rPr>
        <w:t>State-Space</w:t>
      </w:r>
      <w:r>
        <w:rPr>
          <w:spacing w:val="-9"/>
          <w:sz w:val="22"/>
        </w:rPr>
        <w:t> </w:t>
      </w:r>
      <w:r>
        <w:rPr>
          <w:sz w:val="22"/>
        </w:rPr>
        <w:t>Solutions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Realizations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80" w:lineRule="exact" w:before="1" w:after="0"/>
        <w:ind w:left="1267" w:right="0" w:hanging="360"/>
        <w:jc w:val="left"/>
        <w:rPr>
          <w:sz w:val="22"/>
        </w:rPr>
      </w:pPr>
      <w:r>
        <w:rPr>
          <w:spacing w:val="-2"/>
          <w:sz w:val="22"/>
        </w:rPr>
        <w:t>Stability</w:t>
      </w:r>
    </w:p>
    <w:p>
      <w:pPr>
        <w:pStyle w:val="ListParagraph"/>
        <w:numPr>
          <w:ilvl w:val="1"/>
          <w:numId w:val="1"/>
        </w:numPr>
        <w:tabs>
          <w:tab w:pos="1322" w:val="left" w:leader="none"/>
        </w:tabs>
        <w:spacing w:line="280" w:lineRule="exact" w:before="0" w:after="0"/>
        <w:ind w:left="1322" w:right="0" w:hanging="415"/>
        <w:jc w:val="left"/>
        <w:rPr>
          <w:sz w:val="22"/>
        </w:rPr>
      </w:pPr>
      <w:r>
        <w:rPr>
          <w:sz w:val="22"/>
        </w:rPr>
        <w:t>Controllability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Observability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80" w:lineRule="exact" w:before="0" w:after="0"/>
        <w:ind w:left="1267" w:right="0" w:hanging="360"/>
        <w:jc w:val="left"/>
        <w:rPr>
          <w:sz w:val="22"/>
        </w:rPr>
      </w:pPr>
      <w:r>
        <w:rPr>
          <w:sz w:val="22"/>
        </w:rPr>
        <w:t>State</w:t>
      </w:r>
      <w:r>
        <w:rPr>
          <w:spacing w:val="-6"/>
          <w:sz w:val="22"/>
        </w:rPr>
        <w:t> </w:t>
      </w:r>
      <w:r>
        <w:rPr>
          <w:sz w:val="22"/>
        </w:rPr>
        <w:t>Feedback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Estimators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80" w:lineRule="exact" w:before="0" w:after="0"/>
        <w:ind w:left="1267" w:right="0" w:hanging="360"/>
        <w:jc w:val="left"/>
        <w:rPr>
          <w:sz w:val="22"/>
        </w:rPr>
      </w:pPr>
      <w:r>
        <w:rPr>
          <w:sz w:val="22"/>
        </w:rPr>
        <w:t>Minimality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Coprimeness</w:t>
      </w:r>
    </w:p>
    <w:p>
      <w:pPr>
        <w:pStyle w:val="ListParagraph"/>
        <w:numPr>
          <w:ilvl w:val="1"/>
          <w:numId w:val="1"/>
        </w:numPr>
        <w:tabs>
          <w:tab w:pos="1267" w:val="left" w:leader="none"/>
        </w:tabs>
        <w:spacing w:line="240" w:lineRule="auto" w:before="1" w:after="0"/>
        <w:ind w:left="1267" w:right="0" w:hanging="360"/>
        <w:jc w:val="left"/>
        <w:rPr>
          <w:sz w:val="22"/>
        </w:rPr>
      </w:pPr>
      <w:r>
        <w:rPr>
          <w:sz w:val="22"/>
        </w:rPr>
        <w:t>Pole</w:t>
      </w:r>
      <w:r>
        <w:rPr>
          <w:spacing w:val="-8"/>
          <w:sz w:val="22"/>
        </w:rPr>
        <w:t> </w:t>
      </w:r>
      <w:r>
        <w:rPr>
          <w:sz w:val="22"/>
        </w:rPr>
        <w:t>Placement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Model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Matching</w:t>
      </w:r>
    </w:p>
    <w:p>
      <w:pPr>
        <w:pStyle w:val="BodyText"/>
        <w:spacing w:line="268" w:lineRule="exact"/>
        <w:jc w:val="both"/>
        <w:rPr>
          <w:rFonts w:ascii="Calibri"/>
        </w:rPr>
      </w:pPr>
      <w:r>
        <w:rPr>
          <w:rFonts w:ascii="Calibri"/>
        </w:rPr>
        <w:t>This</w:t>
      </w:r>
      <w:r>
        <w:rPr>
          <w:rFonts w:ascii="Calibri"/>
          <w:spacing w:val="-4"/>
        </w:rPr>
        <w:t> </w:t>
      </w:r>
      <w:r>
        <w:rPr>
          <w:rFonts w:ascii="Calibri"/>
        </w:rPr>
        <w:t>corresponds</w:t>
      </w:r>
      <w:r>
        <w:rPr>
          <w:rFonts w:ascii="Calibri"/>
          <w:spacing w:val="-4"/>
        </w:rPr>
        <w:t> </w:t>
      </w:r>
      <w:r>
        <w:rPr>
          <w:rFonts w:ascii="Calibri"/>
        </w:rPr>
        <w:t>to</w:t>
      </w:r>
      <w:r>
        <w:rPr>
          <w:rFonts w:ascii="Calibri"/>
          <w:spacing w:val="-3"/>
        </w:rPr>
        <w:t> </w:t>
      </w:r>
      <w:r>
        <w:rPr>
          <w:rFonts w:ascii="Calibri"/>
        </w:rPr>
        <w:t>chapters</w:t>
      </w:r>
      <w:r>
        <w:rPr>
          <w:rFonts w:ascii="Calibri"/>
          <w:spacing w:val="-4"/>
        </w:rPr>
        <w:t> </w:t>
      </w:r>
      <w:r>
        <w:rPr>
          <w:rFonts w:ascii="Calibri"/>
        </w:rPr>
        <w:t>1,</w:t>
      </w:r>
      <w:r>
        <w:rPr>
          <w:rFonts w:ascii="Calibri"/>
          <w:spacing w:val="-4"/>
        </w:rPr>
        <w:t> </w:t>
      </w:r>
      <w:r>
        <w:rPr>
          <w:rFonts w:ascii="Calibri"/>
        </w:rPr>
        <w:t>2,</w:t>
      </w:r>
      <w:r>
        <w:rPr>
          <w:rFonts w:ascii="Calibri"/>
          <w:spacing w:val="-5"/>
        </w:rPr>
        <w:t> </w:t>
      </w:r>
      <w:r>
        <w:rPr>
          <w:rFonts w:ascii="Calibri"/>
        </w:rPr>
        <w:t>3,</w:t>
      </w:r>
      <w:r>
        <w:rPr>
          <w:rFonts w:ascii="Calibri"/>
          <w:spacing w:val="-5"/>
        </w:rPr>
        <w:t> </w:t>
      </w:r>
      <w:r>
        <w:rPr>
          <w:rFonts w:ascii="Calibri"/>
        </w:rPr>
        <w:t>4,</w:t>
      </w:r>
      <w:r>
        <w:rPr>
          <w:rFonts w:ascii="Calibri"/>
          <w:spacing w:val="-4"/>
        </w:rPr>
        <w:t> </w:t>
      </w:r>
      <w:r>
        <w:rPr>
          <w:rFonts w:ascii="Calibri"/>
        </w:rPr>
        <w:t>5,</w:t>
      </w:r>
      <w:r>
        <w:rPr>
          <w:rFonts w:ascii="Calibri"/>
          <w:spacing w:val="-5"/>
        </w:rPr>
        <w:t> </w:t>
      </w:r>
      <w:r>
        <w:rPr>
          <w:rFonts w:ascii="Calibri"/>
        </w:rPr>
        <w:t>6,</w:t>
      </w:r>
      <w:r>
        <w:rPr>
          <w:rFonts w:ascii="Calibri"/>
          <w:spacing w:val="-5"/>
        </w:rPr>
        <w:t> </w:t>
      </w:r>
      <w:r>
        <w:rPr>
          <w:rFonts w:ascii="Calibri"/>
        </w:rPr>
        <w:t>and</w:t>
      </w:r>
      <w:r>
        <w:rPr>
          <w:rFonts w:ascii="Calibri"/>
          <w:spacing w:val="-3"/>
        </w:rPr>
        <w:t> </w:t>
      </w:r>
      <w:r>
        <w:rPr>
          <w:rFonts w:ascii="Calibri"/>
        </w:rPr>
        <w:t>parts</w:t>
      </w:r>
      <w:r>
        <w:rPr>
          <w:rFonts w:ascii="Calibri"/>
          <w:spacing w:val="-4"/>
        </w:rPr>
        <w:t> </w:t>
      </w:r>
      <w:r>
        <w:rPr>
          <w:rFonts w:ascii="Calibri"/>
        </w:rPr>
        <w:t>of</w:t>
      </w:r>
      <w:r>
        <w:rPr>
          <w:rFonts w:ascii="Calibri"/>
          <w:spacing w:val="-5"/>
        </w:rPr>
        <w:t> </w:t>
      </w:r>
      <w:r>
        <w:rPr>
          <w:rFonts w:ascii="Calibri"/>
        </w:rPr>
        <w:t>7,</w:t>
      </w:r>
      <w:r>
        <w:rPr>
          <w:rFonts w:ascii="Calibri"/>
          <w:spacing w:val="2"/>
        </w:rPr>
        <w:t> </w:t>
      </w:r>
      <w:r>
        <w:rPr>
          <w:rFonts w:ascii="Calibri"/>
        </w:rPr>
        <w:t>8,</w:t>
      </w:r>
      <w:r>
        <w:rPr>
          <w:rFonts w:ascii="Calibri"/>
          <w:spacing w:val="-5"/>
        </w:rPr>
        <w:t> </w:t>
      </w:r>
      <w:r>
        <w:rPr>
          <w:rFonts w:ascii="Calibri"/>
        </w:rPr>
        <w:t>and</w:t>
      </w:r>
      <w:r>
        <w:rPr>
          <w:rFonts w:ascii="Calibri"/>
          <w:spacing w:val="-4"/>
        </w:rPr>
        <w:t> </w:t>
      </w:r>
      <w:r>
        <w:rPr>
          <w:rFonts w:ascii="Calibri"/>
        </w:rPr>
        <w:t>9</w:t>
      </w:r>
      <w:r>
        <w:rPr>
          <w:rFonts w:ascii="Calibri"/>
          <w:spacing w:val="-2"/>
        </w:rPr>
        <w:t> </w:t>
      </w:r>
      <w:r>
        <w:rPr>
          <w:rFonts w:ascii="Calibri"/>
        </w:rPr>
        <w:t>in</w:t>
      </w:r>
      <w:r>
        <w:rPr>
          <w:rFonts w:ascii="Calibri"/>
          <w:spacing w:val="-4"/>
        </w:rPr>
        <w:t> </w:t>
      </w:r>
      <w:r>
        <w:rPr>
          <w:rFonts w:ascii="Calibri"/>
        </w:rPr>
        <w:t>Book</w:t>
      </w:r>
      <w:r>
        <w:rPr>
          <w:rFonts w:ascii="Calibri"/>
          <w:spacing w:val="-4"/>
        </w:rPr>
        <w:t> </w:t>
      </w:r>
      <w:r>
        <w:rPr>
          <w:rFonts w:ascii="Calibri"/>
          <w:spacing w:val="-5"/>
        </w:rPr>
        <w:t>1.</w:t>
      </w:r>
    </w:p>
    <w:p>
      <w:pPr>
        <w:pStyle w:val="Heading1"/>
        <w:ind w:left="119"/>
      </w:pPr>
      <w:r>
        <w:rPr/>
        <w:t>Grading</w:t>
      </w:r>
      <w:r>
        <w:rPr>
          <w:spacing w:val="-11"/>
        </w:rPr>
        <w:t> </w:t>
      </w:r>
      <w:r>
        <w:rPr>
          <w:spacing w:val="-2"/>
        </w:rPr>
        <w:t>System</w:t>
      </w:r>
    </w:p>
    <w:p>
      <w:pPr>
        <w:pStyle w:val="BodyText"/>
        <w:tabs>
          <w:tab w:pos="2216" w:val="left" w:leader="none"/>
        </w:tabs>
        <w:ind w:right="2645"/>
      </w:pP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final</w:t>
      </w:r>
      <w:r>
        <w:rPr>
          <w:spacing w:val="-4"/>
        </w:rPr>
        <w:t> </w:t>
      </w:r>
      <w:r>
        <w:rPr/>
        <w:t>exam.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course</w:t>
      </w:r>
      <w:r>
        <w:rPr>
          <w:spacing w:val="-1"/>
        </w:rPr>
        <w:t> </w:t>
      </w:r>
      <w:r>
        <w:rPr/>
        <w:t>grade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computed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follows: Assignments:</w:t>
      </w:r>
      <w:r>
        <w:rPr>
          <w:spacing w:val="40"/>
        </w:rPr>
        <w:t> </w:t>
      </w:r>
      <w:r>
        <w:rPr/>
        <w:t>30%</w:t>
        <w:tab/>
        <w:t>Final Exam:</w:t>
      </w:r>
      <w:r>
        <w:rPr>
          <w:spacing w:val="40"/>
        </w:rPr>
        <w:t> </w:t>
      </w:r>
      <w:r>
        <w:rPr/>
        <w:t>70 %</w:t>
      </w:r>
    </w:p>
    <w:p>
      <w:pPr>
        <w:pStyle w:val="BodyText"/>
        <w:ind w:right="1829"/>
      </w:pPr>
      <w:r>
        <w:rPr/>
        <w:t>Grades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assigned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absolute</w:t>
      </w:r>
      <w:r>
        <w:rPr>
          <w:spacing w:val="-4"/>
        </w:rPr>
        <w:t> </w:t>
      </w:r>
      <w:r>
        <w:rPr/>
        <w:t>percentage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marks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below (This policy is subject to change).</w:t>
      </w:r>
    </w:p>
    <w:p>
      <w:pPr>
        <w:pStyle w:val="BodyText"/>
        <w:spacing w:line="252" w:lineRule="exact"/>
        <w:ind w:left="120"/>
      </w:pPr>
      <w:r>
        <w:rPr/>
        <w:t>A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91—100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A-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86—90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B+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/>
        <w:t>81—85,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76—80,</w:t>
      </w:r>
      <w:r>
        <w:rPr>
          <w:spacing w:val="-4"/>
        </w:rPr>
        <w:t> </w:t>
      </w:r>
      <w:r>
        <w:rPr/>
        <w:t>B-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71--</w:t>
      </w:r>
      <w:r>
        <w:rPr>
          <w:spacing w:val="-5"/>
        </w:rPr>
        <w:t>75</w:t>
      </w:r>
    </w:p>
    <w:p>
      <w:pPr>
        <w:pStyle w:val="BodyText"/>
      </w:pPr>
      <w:r>
        <w:rPr/>
        <w:t>C+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68—70,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64—67,</w:t>
      </w:r>
      <w:r>
        <w:rPr>
          <w:spacing w:val="-4"/>
        </w:rPr>
        <w:t> </w:t>
      </w:r>
      <w:r>
        <w:rPr/>
        <w:t>C-</w:t>
      </w:r>
      <w:r>
        <w:rPr>
          <w:spacing w:val="-2"/>
        </w:rPr>
        <w:t> </w:t>
      </w:r>
      <w:r>
        <w:rPr/>
        <w:t>:</w:t>
      </w:r>
      <w:r>
        <w:rPr>
          <w:spacing w:val="-3"/>
        </w:rPr>
        <w:t> </w:t>
      </w:r>
      <w:r>
        <w:rPr/>
        <w:t>61—63,</w:t>
      </w:r>
      <w:r>
        <w:rPr>
          <w:spacing w:val="-3"/>
        </w:rPr>
        <w:t> </w:t>
      </w:r>
      <w:r>
        <w:rPr/>
        <w:t>D+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56—60,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51—55,</w:t>
      </w:r>
      <w:r>
        <w:rPr>
          <w:spacing w:val="-2"/>
        </w:rPr>
        <w:t> </w:t>
      </w:r>
      <w:r>
        <w:rPr/>
        <w:t>F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0--</w:t>
      </w:r>
      <w:r>
        <w:rPr>
          <w:spacing w:val="-5"/>
        </w:rPr>
        <w:t>50</w:t>
      </w:r>
    </w:p>
    <w:p>
      <w:pPr>
        <w:pStyle w:val="BodyText"/>
        <w:spacing w:before="1"/>
        <w:ind w:left="0"/>
      </w:pPr>
    </w:p>
    <w:p>
      <w:pPr>
        <w:pStyle w:val="Heading1"/>
        <w:spacing w:before="1"/>
        <w:ind w:left="119"/>
      </w:pPr>
      <w:r>
        <w:rPr>
          <w:spacing w:val="-2"/>
        </w:rPr>
        <w:t>Note1</w:t>
      </w:r>
    </w:p>
    <w:p>
      <w:pPr>
        <w:spacing w:before="0"/>
        <w:ind w:left="119" w:right="165" w:firstLine="0"/>
        <w:jc w:val="left"/>
        <w:rPr>
          <w:sz w:val="20"/>
        </w:rPr>
      </w:pPr>
      <w:r>
        <w:rPr>
          <w:sz w:val="20"/>
        </w:rPr>
        <w:t>If you have a physical, psychological, medical or learning disability that may impact your course work, please contact the Student Accessibility Support Center, ECC (Educational Communications Center) Building, Room 128, (631)632-6748 .They will determine with you what accommodations, if any, are necessary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appropriate.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documentation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confidential.</w:t>
      </w:r>
      <w:r>
        <w:rPr>
          <w:spacing w:val="-3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determine</w:t>
      </w:r>
      <w:r>
        <w:rPr>
          <w:spacing w:val="-3"/>
          <w:sz w:val="20"/>
        </w:rPr>
        <w:t> </w:t>
      </w:r>
      <w:r>
        <w:rPr>
          <w:sz w:val="20"/>
        </w:rPr>
        <w:t>with you</w:t>
      </w:r>
      <w:r>
        <w:rPr>
          <w:spacing w:val="-1"/>
          <w:sz w:val="20"/>
        </w:rPr>
        <w:t> </w:t>
      </w:r>
      <w:r>
        <w:rPr>
          <w:sz w:val="20"/>
        </w:rPr>
        <w:t>what</w:t>
      </w:r>
      <w:r>
        <w:rPr>
          <w:spacing w:val="-1"/>
          <w:sz w:val="20"/>
        </w:rPr>
        <w:t> </w:t>
      </w:r>
      <w:r>
        <w:rPr>
          <w:sz w:val="20"/>
        </w:rPr>
        <w:t>accommodations,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any, are</w:t>
      </w:r>
      <w:r>
        <w:rPr>
          <w:spacing w:val="-1"/>
          <w:sz w:val="20"/>
        </w:rPr>
        <w:t> </w:t>
      </w:r>
      <w:r>
        <w:rPr>
          <w:sz w:val="20"/>
        </w:rPr>
        <w:t>necessary</w:t>
      </w:r>
      <w:r>
        <w:rPr>
          <w:spacing w:val="-1"/>
          <w:sz w:val="20"/>
        </w:rPr>
        <w:t> </w:t>
      </w:r>
      <w:r>
        <w:rPr>
          <w:sz w:val="20"/>
        </w:rPr>
        <w:t>and appropriate.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information and</w:t>
      </w:r>
      <w:r>
        <w:rPr>
          <w:spacing w:val="-1"/>
          <w:sz w:val="20"/>
        </w:rPr>
        <w:t> </w:t>
      </w:r>
      <w:r>
        <w:rPr>
          <w:sz w:val="20"/>
        </w:rPr>
        <w:t>documentation is </w:t>
      </w:r>
      <w:r>
        <w:rPr>
          <w:spacing w:val="-2"/>
          <w:sz w:val="20"/>
        </w:rPr>
        <w:t>confidential.</w:t>
      </w:r>
    </w:p>
    <w:p>
      <w:pPr>
        <w:pStyle w:val="BodyText"/>
        <w:spacing w:before="23"/>
        <w:ind w:left="0"/>
        <w:rPr>
          <w:sz w:val="20"/>
        </w:rPr>
      </w:pPr>
    </w:p>
    <w:p>
      <w:pPr>
        <w:pStyle w:val="Heading1"/>
        <w:spacing w:line="240" w:lineRule="auto"/>
      </w:pPr>
      <w:r>
        <w:rPr>
          <w:spacing w:val="-2"/>
        </w:rPr>
        <w:t>Note2</w:t>
      </w:r>
    </w:p>
    <w:p>
      <w:pPr>
        <w:spacing w:after="0" w:line="240" w:lineRule="auto"/>
        <w:sectPr>
          <w:type w:val="continuous"/>
          <w:pgSz w:w="12240" w:h="15840"/>
          <w:pgMar w:top="1280" w:bottom="280" w:left="1680" w:right="1720"/>
        </w:sectPr>
      </w:pPr>
    </w:p>
    <w:p>
      <w:pPr>
        <w:pStyle w:val="BodyText"/>
        <w:spacing w:before="78"/>
        <w:ind w:left="120" w:right="165"/>
      </w:pPr>
      <w:r>
        <w:rPr/>
        <w:t>Each student must pursue his or her academic goals honestly and be personally accountable for all submitted work. Representing another person's work as your own is always wrong. Any suspected</w:t>
      </w:r>
      <w:r>
        <w:rPr>
          <w:spacing w:val="-4"/>
        </w:rPr>
        <w:t> </w:t>
      </w:r>
      <w:r>
        <w:rPr/>
        <w:t>instance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dishonesty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Judiciary.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more comprehensive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integrity,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categories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dishonesty, please refer to the academic judiciary website at </w:t>
      </w:r>
      <w:hyperlink r:id="rId6">
        <w:r>
          <w:rPr>
            <w:color w:val="0462C1"/>
            <w:spacing w:val="-2"/>
            <w:u w:val="single" w:color="0462C1"/>
          </w:rPr>
          <w:t>http://www.stonybrook.edu/uaa/academicjudiciary/</w:t>
        </w:r>
      </w:hyperlink>
    </w:p>
    <w:p>
      <w:pPr>
        <w:pStyle w:val="BodyText"/>
        <w:spacing w:before="2"/>
        <w:ind w:left="0"/>
      </w:pPr>
    </w:p>
    <w:p>
      <w:pPr>
        <w:pStyle w:val="Heading1"/>
      </w:pPr>
      <w:r>
        <w:rPr>
          <w:spacing w:val="-2"/>
        </w:rPr>
        <w:t>Note3</w:t>
      </w:r>
    </w:p>
    <w:p>
      <w:pPr>
        <w:pStyle w:val="BodyText"/>
        <w:ind w:left="120" w:right="164"/>
      </w:pPr>
      <w:r>
        <w:rPr/>
        <w:t>The University at Stony Brook expects students to maintain standards of personal integrity that are in harmony with the educational goals of the institution; to observe national, state, and local laws and University regulations; and to respect the rights, privileges, and property of other people.</w:t>
      </w:r>
      <w:r>
        <w:rPr>
          <w:spacing w:val="-4"/>
        </w:rPr>
        <w:t> </w:t>
      </w:r>
      <w:r>
        <w:rPr/>
        <w:t>Faculty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report</w:t>
      </w:r>
      <w:r>
        <w:rPr>
          <w:spacing w:val="-5"/>
        </w:rPr>
        <w:t> </w:t>
      </w:r>
      <w:r>
        <w:rPr/>
        <w:t>disruptive</w:t>
      </w:r>
      <w:r>
        <w:rPr>
          <w:spacing w:val="-5"/>
        </w:rPr>
        <w:t> </w:t>
      </w:r>
      <w:r>
        <w:rPr/>
        <w:t>behavior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interrupts</w:t>
      </w:r>
      <w:r>
        <w:rPr>
          <w:spacing w:val="-4"/>
        </w:rPr>
        <w:t> </w:t>
      </w:r>
      <w:r>
        <w:rPr/>
        <w:t>faculty’s</w:t>
      </w:r>
      <w:r>
        <w:rPr>
          <w:spacing w:val="-5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teach, the safety of the learning environment, and/or students ability to learn to Judicial Affairs.</w:t>
      </w:r>
    </w:p>
    <w:p>
      <w:pPr>
        <w:pStyle w:val="BodyText"/>
        <w:ind w:left="0"/>
      </w:pPr>
    </w:p>
    <w:p>
      <w:pPr>
        <w:pStyle w:val="Heading1"/>
      </w:pPr>
      <w:r>
        <w:rPr>
          <w:spacing w:val="-2"/>
        </w:rPr>
        <w:t>Note4</w:t>
      </w:r>
    </w:p>
    <w:p>
      <w:pPr>
        <w:pStyle w:val="BodyText"/>
        <w:ind w:right="101"/>
      </w:pPr>
      <w:r>
        <w:rPr/>
        <w:t>Covid-19 policy—please refer to school policy </w:t>
      </w:r>
      <w:r>
        <w:rPr>
          <w:color w:val="0462C1"/>
          <w:u w:val="single" w:color="0462C1"/>
        </w:rPr>
        <w:t>https:/</w:t>
      </w:r>
      <w:hyperlink r:id="rId7">
        <w:r>
          <w:rPr>
            <w:color w:val="0462C1"/>
            <w:u w:val="single" w:color="0462C1"/>
          </w:rPr>
          <w:t>/www.stonybrook.edu/policy/policies.shtml?ID=626</w:t>
        </w:r>
      </w:hyperlink>
      <w:r>
        <w:rPr>
          <w:color w:val="0462C1"/>
          <w:spacing w:val="-7"/>
          <w:u w:val="none"/>
        </w:rPr>
        <w:t> </w:t>
      </w:r>
      <w:r>
        <w:rPr>
          <w:u w:val="none"/>
        </w:rPr>
        <w:t>and/or</w:t>
      </w:r>
      <w:r>
        <w:rPr>
          <w:spacing w:val="-12"/>
          <w:u w:val="none"/>
        </w:rPr>
        <w:t> </w:t>
      </w:r>
      <w:r>
        <w:rPr>
          <w:u w:val="none"/>
        </w:rPr>
        <w:t>any</w:t>
      </w:r>
      <w:r>
        <w:rPr>
          <w:spacing w:val="-12"/>
          <w:u w:val="none"/>
        </w:rPr>
        <w:t> </w:t>
      </w:r>
      <w:r>
        <w:rPr>
          <w:u w:val="none"/>
        </w:rPr>
        <w:t>other</w:t>
      </w:r>
      <w:r>
        <w:rPr>
          <w:spacing w:val="-12"/>
          <w:u w:val="none"/>
        </w:rPr>
        <w:t> </w:t>
      </w:r>
      <w:r>
        <w:rPr>
          <w:u w:val="none"/>
        </w:rPr>
        <w:t>updates</w:t>
      </w:r>
    </w:p>
    <w:sectPr>
      <w:pgSz w:w="12240" w:h="15840"/>
      <w:pgMar w:top="100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5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9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67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hi.Chen.1@stonybrook.edu" TargetMode="External"/><Relationship Id="rId6" Type="http://schemas.openxmlformats.org/officeDocument/2006/relationships/hyperlink" Target="http://www.stonybrook.edu/uaa/academicjudiciary/" TargetMode="External"/><Relationship Id="rId7" Type="http://schemas.openxmlformats.org/officeDocument/2006/relationships/hyperlink" Target="http://www.stonybrook.edu/policy/policies.shtml?ID=626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cc603633</dc:creator>
  <dcterms:created xsi:type="dcterms:W3CDTF">2025-10-24T19:23:32Z</dcterms:created>
  <dcterms:modified xsi:type="dcterms:W3CDTF">2025-10-24T19:23:32Z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PDFescape Desktop</vt:lpwstr>
  </property>
  <property fmtid="{D5CDD505-2E9C-101B-9397-08002B2CF9AE}" pid="4" name="LastSaved">
    <vt:filetime>2025-10-24T00:00:00Z</vt:filetime>
  </property>
  <property fmtid="{D5CDD505-2E9C-101B-9397-08002B2CF9AE}" pid="5" name="Producer">
    <vt:lpwstr>PDFescape Desktop</vt:lpwstr>
  </property>
</Properties>
</file>