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800" w:right="3267" w:firstLine="0"/>
        <w:jc w:val="left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4623815</wp:posOffset>
            </wp:positionH>
            <wp:positionV relativeFrom="paragraph">
              <wp:posOffset>50800</wp:posOffset>
            </wp:positionV>
            <wp:extent cx="1536191" cy="54559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t>ESE-507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Adv.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Digital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Sys.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Design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&amp;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Generation Fall 2017</w:t>
      </w:r>
    </w:p>
    <w:p>
      <w:pPr>
        <w:pStyle w:val="Heading1"/>
        <w:spacing w:before="225"/>
        <w:ind w:left="800" w:firstLine="0"/>
      </w:pPr>
      <w:r>
        <w:rPr>
          <w:spacing w:val="-2"/>
        </w:rPr>
        <w:t>Syllabus</w:t>
      </w:r>
    </w:p>
    <w:p>
      <w:pPr>
        <w:pStyle w:val="BodyText"/>
        <w:spacing w:before="6"/>
        <w:rPr>
          <w:rFonts w:ascii="Calibri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1600200</wp:posOffset>
                </wp:positionH>
                <wp:positionV relativeFrom="paragraph">
                  <wp:posOffset>96929</wp:posOffset>
                </wp:positionV>
                <wp:extent cx="457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pt;margin-top:7.632224pt;width:360pt;height:.1pt;mso-position-horizontal-relative:page;mso-position-vertical-relative:paragraph;z-index:-15728640;mso-wrap-distance-left:0;mso-wrap-distance-right:0" id="docshape2" coordorigin="2520,153" coordsize="7200,0" path="m2520,153l9720,15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132" w:after="0"/>
        <w:ind w:left="1114" w:right="0" w:hanging="314"/>
        <w:jc w:val="left"/>
        <w:rPr>
          <w:rFonts w:ascii="Calibri"/>
          <w:sz w:val="31"/>
        </w:rPr>
      </w:pPr>
      <w:r>
        <w:rPr>
          <w:rFonts w:ascii="Calibri"/>
          <w:sz w:val="31"/>
        </w:rPr>
        <w:t>Course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Staff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and</w:t>
      </w:r>
      <w:r>
        <w:rPr>
          <w:rFonts w:ascii="Calibri"/>
          <w:spacing w:val="21"/>
          <w:sz w:val="31"/>
        </w:rPr>
        <w:t> </w:t>
      </w:r>
      <w:r>
        <w:rPr>
          <w:rFonts w:ascii="Calibri"/>
          <w:sz w:val="31"/>
        </w:rPr>
        <w:t>Office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pacing w:val="-4"/>
          <w:sz w:val="31"/>
        </w:rPr>
        <w:t>Hours</w:t>
      </w:r>
    </w:p>
    <w:p>
      <w:pPr>
        <w:pStyle w:val="BodyText"/>
        <w:tabs>
          <w:tab w:pos="2959" w:val="left" w:leader="none"/>
        </w:tabs>
        <w:spacing w:line="278" w:lineRule="auto" w:before="53"/>
        <w:ind w:left="2960" w:right="2998" w:hanging="2160"/>
      </w:pPr>
      <w:r>
        <w:rPr>
          <w:spacing w:val="-2"/>
        </w:rPr>
        <w:t>Instructor:</w:t>
      </w:r>
      <w:r>
        <w:rPr/>
        <w:tab/>
        <w:t>Peter Milder </w:t>
      </w:r>
      <w:hyperlink r:id="rId7">
        <w:r>
          <w:rPr>
            <w:spacing w:val="-2"/>
          </w:rPr>
          <w:t>peter.milder@stonybrook.edu</w:t>
        </w:r>
      </w:hyperlink>
      <w:r>
        <w:rPr>
          <w:spacing w:val="-2"/>
        </w:rPr>
        <w:t> </w:t>
      </w:r>
      <w:r>
        <w:rPr/>
        <w:t>Light Eng. 231</w:t>
      </w:r>
    </w:p>
    <w:p>
      <w:pPr>
        <w:pStyle w:val="BodyText"/>
        <w:tabs>
          <w:tab w:pos="2959" w:val="left" w:leader="none"/>
        </w:tabs>
        <w:spacing w:line="244" w:lineRule="exact"/>
        <w:ind w:left="800"/>
      </w:pPr>
      <w:r>
        <w:rPr/>
        <w:t>Office</w:t>
      </w:r>
      <w:r>
        <w:rPr>
          <w:spacing w:val="20"/>
        </w:rPr>
        <w:t> </w:t>
      </w:r>
      <w:r>
        <w:rPr>
          <w:spacing w:val="-2"/>
        </w:rPr>
        <w:t>Hours:</w:t>
      </w:r>
      <w:r>
        <w:rPr/>
        <w:tab/>
        <w:t>Monday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Wednesday,</w:t>
      </w:r>
      <w:r>
        <w:rPr>
          <w:spacing w:val="26"/>
        </w:rPr>
        <w:t> </w:t>
      </w:r>
      <w:r>
        <w:rPr>
          <w:spacing w:val="-2"/>
        </w:rPr>
        <w:t>10:00am–12:00pm</w:t>
      </w:r>
    </w:p>
    <w:p>
      <w:pPr>
        <w:pStyle w:val="BodyText"/>
        <w:spacing w:before="37"/>
        <w:ind w:left="2960"/>
      </w:pPr>
      <w:r>
        <w:rPr/>
        <w:t>other</w:t>
      </w:r>
      <w:r>
        <w:rPr>
          <w:spacing w:val="17"/>
        </w:rPr>
        <w:t> </w:t>
      </w:r>
      <w:r>
        <w:rPr/>
        <w:t>hours</w:t>
      </w:r>
      <w:r>
        <w:rPr>
          <w:spacing w:val="16"/>
        </w:rPr>
        <w:t> </w:t>
      </w:r>
      <w:r>
        <w:rPr/>
        <w:t>by</w:t>
      </w:r>
      <w:r>
        <w:rPr>
          <w:spacing w:val="17"/>
        </w:rPr>
        <w:t> </w:t>
      </w:r>
      <w:r>
        <w:rPr>
          <w:spacing w:val="-2"/>
        </w:rPr>
        <w:t>appointment</w:t>
      </w:r>
    </w:p>
    <w:p>
      <w:pPr>
        <w:pStyle w:val="BodyText"/>
        <w:spacing w:before="74"/>
      </w:pPr>
    </w:p>
    <w:p>
      <w:pPr>
        <w:spacing w:before="0"/>
        <w:ind w:left="800" w:right="0" w:firstLine="0"/>
        <w:jc w:val="left"/>
        <w:rPr>
          <w:i/>
          <w:sz w:val="21"/>
        </w:rPr>
      </w:pPr>
      <w:r>
        <w:rPr>
          <w:i/>
          <w:sz w:val="21"/>
        </w:rPr>
        <w:t>Office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hours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may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change.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Please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check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Blackboard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up-to-date</w:t>
      </w:r>
      <w:r>
        <w:rPr>
          <w:i/>
          <w:spacing w:val="23"/>
          <w:sz w:val="21"/>
        </w:rPr>
        <w:t> </w:t>
      </w:r>
      <w:r>
        <w:rPr>
          <w:i/>
          <w:spacing w:val="-2"/>
          <w:sz w:val="21"/>
        </w:rPr>
        <w:t>information.</w:t>
      </w:r>
    </w:p>
    <w:p>
      <w:pPr>
        <w:pStyle w:val="BodyText"/>
        <w:spacing w:before="65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>
          <w:spacing w:val="-2"/>
        </w:rPr>
        <w:t>Introduction</w:t>
      </w:r>
    </w:p>
    <w:p>
      <w:pPr>
        <w:pStyle w:val="BodyText"/>
        <w:spacing w:line="276" w:lineRule="auto" w:before="58"/>
        <w:ind w:left="800" w:right="820"/>
      </w:pPr>
      <w:r>
        <w:rPr/>
        <w:t>The</w:t>
      </w:r>
      <w:r>
        <w:rPr>
          <w:spacing w:val="36"/>
        </w:rPr>
        <w:t> </w:t>
      </w:r>
      <w:r>
        <w:rPr/>
        <w:t>field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digital</w:t>
      </w:r>
      <w:r>
        <w:rPr>
          <w:spacing w:val="35"/>
        </w:rPr>
        <w:t> </w:t>
      </w:r>
      <w:r>
        <w:rPr/>
        <w:t>system</w:t>
      </w:r>
      <w:r>
        <w:rPr>
          <w:spacing w:val="38"/>
        </w:rPr>
        <w:t> </w:t>
      </w:r>
      <w:r>
        <w:rPr/>
        <w:t>design</w:t>
      </w:r>
      <w:r>
        <w:rPr>
          <w:spacing w:val="36"/>
        </w:rPr>
        <w:t> </w:t>
      </w:r>
      <w:r>
        <w:rPr/>
        <w:t>has</w:t>
      </w:r>
      <w:r>
        <w:rPr>
          <w:spacing w:val="35"/>
        </w:rPr>
        <w:t> </w:t>
      </w:r>
      <w:r>
        <w:rPr/>
        <w:t>entered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new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complicated</w:t>
      </w:r>
      <w:r>
        <w:rPr>
          <w:spacing w:val="36"/>
        </w:rPr>
        <w:t> </w:t>
      </w:r>
      <w:r>
        <w:rPr/>
        <w:t>era. Digital designers now</w:t>
      </w:r>
      <w:r>
        <w:rPr>
          <w:spacing w:val="28"/>
        </w:rPr>
        <w:t> </w:t>
      </w:r>
      <w:r>
        <w:rPr/>
        <w:t>have increasingly large amounts of chip</w:t>
      </w:r>
      <w:r>
        <w:rPr>
          <w:spacing w:val="28"/>
        </w:rPr>
        <w:t> </w:t>
      </w:r>
      <w:r>
        <w:rPr/>
        <w:t>area to</w:t>
      </w:r>
      <w:r>
        <w:rPr>
          <w:spacing w:val="28"/>
        </w:rPr>
        <w:t> </w:t>
      </w:r>
      <w:r>
        <w:rPr/>
        <w:t>exploit,</w:t>
      </w:r>
      <w:r>
        <w:rPr>
          <w:spacing w:val="40"/>
        </w:rPr>
        <w:t> </w:t>
      </w:r>
      <w:r>
        <w:rPr/>
        <w:t>but</w:t>
      </w:r>
      <w:r>
        <w:rPr>
          <w:spacing w:val="33"/>
        </w:rPr>
        <w:t> </w:t>
      </w:r>
      <w:r>
        <w:rPr/>
        <w:t>they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strictly</w:t>
      </w:r>
      <w:r>
        <w:rPr>
          <w:spacing w:val="35"/>
        </w:rPr>
        <w:t> </w:t>
      </w:r>
      <w:r>
        <w:rPr/>
        <w:t>limited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amount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power</w:t>
      </w:r>
      <w:r>
        <w:rPr>
          <w:spacing w:val="33"/>
        </w:rPr>
        <w:t> </w:t>
      </w:r>
      <w:r>
        <w:rPr/>
        <w:t>that</w:t>
      </w:r>
      <w:r>
        <w:rPr>
          <w:spacing w:val="33"/>
        </w:rPr>
        <w:t> </w:t>
      </w:r>
      <w:r>
        <w:rPr/>
        <w:t>can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/>
        <w:t>consumed per transistor (the so-called “power wall”).</w:t>
      </w:r>
      <w:r>
        <w:rPr>
          <w:spacing w:val="80"/>
        </w:rPr>
        <w:t> </w:t>
      </w:r>
      <w:r>
        <w:rPr/>
        <w:t>Modern design practices must</w:t>
      </w:r>
      <w:r>
        <w:rPr>
          <w:spacing w:val="80"/>
        </w:rPr>
        <w:t> </w:t>
      </w:r>
      <w:r>
        <w:rPr/>
        <w:t>carefully balance a variety of system tradeoffs such as power, energy, area,</w:t>
      </w:r>
      <w:r>
        <w:rPr>
          <w:spacing w:val="80"/>
          <w:w w:val="150"/>
        </w:rPr>
        <w:t> </w:t>
      </w:r>
      <w:r>
        <w:rPr/>
        <w:t>throughput, latency, bandwidth, and reusability/customization of digital</w:t>
      </w:r>
      <w:r>
        <w:rPr>
          <w:spacing w:val="80"/>
          <w:w w:val="150"/>
        </w:rPr>
        <w:t> </w:t>
      </w:r>
      <w:r>
        <w:rPr/>
        <w:t>systems.</w:t>
      </w:r>
      <w:r>
        <w:rPr>
          <w:spacing w:val="80"/>
        </w:rPr>
        <w:t> </w:t>
      </w:r>
      <w:r>
        <w:rPr/>
        <w:t>This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study</w:t>
      </w:r>
      <w:r>
        <w:rPr>
          <w:spacing w:val="40"/>
        </w:rPr>
        <w:t> </w:t>
      </w:r>
      <w:r>
        <w:rPr/>
        <w:t>how</w:t>
      </w:r>
      <w:r>
        <w:rPr>
          <w:spacing w:val="40"/>
        </w:rPr>
        <w:t> </w:t>
      </w:r>
      <w:r>
        <w:rPr/>
        <w:t>new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abstractions,</w:t>
      </w:r>
      <w:r>
        <w:rPr>
          <w:spacing w:val="40"/>
        </w:rPr>
        <w:t> </w:t>
      </w:r>
      <w:r>
        <w:rPr/>
        <w:t>languages,</w:t>
      </w:r>
    </w:p>
    <w:p>
      <w:pPr>
        <w:pStyle w:val="BodyText"/>
        <w:spacing w:line="276" w:lineRule="auto"/>
        <w:ind w:left="800" w:right="820"/>
      </w:pPr>
      <w:r>
        <w:rPr/>
        <w:t>and tools can help address these problems from the system designer’s</w:t>
      </w:r>
      <w:r>
        <w:rPr>
          <w:spacing w:val="80"/>
        </w:rPr>
        <w:t> </w:t>
      </w:r>
      <w:r>
        <w:rPr>
          <w:spacing w:val="-2"/>
        </w:rPr>
        <w:t>perspective.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313"/>
        <w:jc w:val="left"/>
      </w:pPr>
      <w:r>
        <w:rPr/>
        <w:t>Course</w:t>
      </w:r>
      <w:r>
        <w:rPr>
          <w:spacing w:val="24"/>
        </w:rPr>
        <w:t> </w:t>
      </w:r>
      <w:r>
        <w:rPr>
          <w:spacing w:val="-2"/>
        </w:rPr>
        <w:t>Description</w:t>
      </w:r>
    </w:p>
    <w:p>
      <w:pPr>
        <w:pStyle w:val="BodyText"/>
        <w:spacing w:before="53"/>
        <w:ind w:left="800"/>
      </w:pPr>
      <w:r>
        <w:rPr/>
        <w:t>Content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course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fall</w:t>
      </w:r>
      <w:r>
        <w:rPr>
          <w:spacing w:val="17"/>
        </w:rPr>
        <w:t> </w:t>
      </w:r>
      <w:r>
        <w:rPr/>
        <w:t>into</w:t>
      </w:r>
      <w:r>
        <w:rPr>
          <w:spacing w:val="18"/>
        </w:rPr>
        <w:t> </w:t>
      </w:r>
      <w:r>
        <w:rPr/>
        <w:t>roughly</w:t>
      </w:r>
      <w:r>
        <w:rPr>
          <w:spacing w:val="19"/>
        </w:rPr>
        <w:t> </w:t>
      </w:r>
      <w:r>
        <w:rPr/>
        <w:t>three</w:t>
      </w:r>
      <w:r>
        <w:rPr>
          <w:spacing w:val="18"/>
        </w:rPr>
        <w:t> </w:t>
      </w:r>
      <w:r>
        <w:rPr>
          <w:spacing w:val="-2"/>
        </w:rPr>
        <w:t>categories: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76" w:lineRule="auto" w:before="0" w:after="0"/>
        <w:ind w:left="1520" w:right="835" w:hanging="360"/>
        <w:jc w:val="left"/>
        <w:rPr>
          <w:b/>
          <w:sz w:val="21"/>
        </w:rPr>
      </w:pPr>
      <w:r>
        <w:rPr>
          <w:b/>
          <w:sz w:val="21"/>
        </w:rPr>
        <w:t>Hardware Design Abstractions, Languages, and Tools: </w:t>
      </w:r>
      <w:r>
        <w:rPr>
          <w:sz w:val="21"/>
        </w:rPr>
        <w:t>register-</w:t>
      </w:r>
      <w:r>
        <w:rPr>
          <w:spacing w:val="80"/>
          <w:sz w:val="21"/>
        </w:rPr>
        <w:t> </w:t>
      </w:r>
      <w:r>
        <w:rPr>
          <w:sz w:val="21"/>
        </w:rPr>
        <w:t>transfer level design, simulation, and verification with the</w:t>
      </w:r>
      <w:r>
        <w:rPr>
          <w:spacing w:val="40"/>
          <w:sz w:val="21"/>
        </w:rPr>
        <w:t> </w:t>
      </w:r>
      <w:r>
        <w:rPr>
          <w:sz w:val="21"/>
        </w:rPr>
        <w:t>SystemVerilog hardware description language; parameterized “chip</w:t>
      </w:r>
      <w:r>
        <w:rPr>
          <w:spacing w:val="80"/>
          <w:sz w:val="21"/>
        </w:rPr>
        <w:t> </w:t>
      </w:r>
      <w:r>
        <w:rPr>
          <w:sz w:val="21"/>
        </w:rPr>
        <w:t>generator”</w:t>
      </w:r>
      <w:r>
        <w:rPr>
          <w:spacing w:val="35"/>
          <w:sz w:val="21"/>
        </w:rPr>
        <w:t> </w:t>
      </w:r>
      <w:r>
        <w:rPr>
          <w:sz w:val="21"/>
        </w:rPr>
        <w:t>tools;</w:t>
      </w:r>
      <w:r>
        <w:rPr>
          <w:spacing w:val="35"/>
          <w:sz w:val="21"/>
        </w:rPr>
        <w:t> </w:t>
      </w:r>
      <w:r>
        <w:rPr>
          <w:sz w:val="21"/>
        </w:rPr>
        <w:t>high-level</w:t>
      </w:r>
      <w:r>
        <w:rPr>
          <w:spacing w:val="35"/>
          <w:sz w:val="21"/>
        </w:rPr>
        <w:t> </w:t>
      </w:r>
      <w:r>
        <w:rPr>
          <w:sz w:val="21"/>
        </w:rPr>
        <w:t>synthesis</w:t>
      </w:r>
      <w:r>
        <w:rPr>
          <w:spacing w:val="35"/>
          <w:sz w:val="21"/>
        </w:rPr>
        <w:t> </w:t>
      </w:r>
      <w:r>
        <w:rPr>
          <w:sz w:val="21"/>
        </w:rPr>
        <w:t>(compilation</w:t>
      </w:r>
      <w:r>
        <w:rPr>
          <w:spacing w:val="37"/>
          <w:sz w:val="21"/>
        </w:rPr>
        <w:t> </w:t>
      </w:r>
      <w:r>
        <w:rPr>
          <w:sz w:val="21"/>
        </w:rPr>
        <w:t>of</w:t>
      </w:r>
      <w:r>
        <w:rPr>
          <w:spacing w:val="35"/>
          <w:sz w:val="21"/>
        </w:rPr>
        <w:t> </w:t>
      </w:r>
      <w:r>
        <w:rPr>
          <w:sz w:val="21"/>
        </w:rPr>
        <w:t>hardware</w:t>
      </w:r>
      <w:r>
        <w:rPr>
          <w:spacing w:val="37"/>
          <w:sz w:val="21"/>
        </w:rPr>
        <w:t> </w:t>
      </w:r>
      <w:r>
        <w:rPr>
          <w:sz w:val="21"/>
        </w:rPr>
        <w:t>from a high-level language); design-space exploration; domain-specific</w:t>
      </w:r>
      <w:r>
        <w:rPr>
          <w:spacing w:val="80"/>
          <w:sz w:val="21"/>
        </w:rPr>
        <w:t> </w:t>
      </w:r>
      <w:r>
        <w:rPr>
          <w:sz w:val="21"/>
        </w:rPr>
        <w:t>languages and tools.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78" w:lineRule="auto" w:before="0" w:after="0"/>
        <w:ind w:left="1520" w:right="940" w:hanging="360"/>
        <w:jc w:val="left"/>
        <w:rPr>
          <w:b/>
          <w:sz w:val="21"/>
        </w:rPr>
      </w:pPr>
      <w:r>
        <w:rPr>
          <w:b/>
          <w:sz w:val="21"/>
        </w:rPr>
        <w:t>Limitations and Constraints of Modern Digital Systems: </w:t>
      </w:r>
      <w:r>
        <w:rPr>
          <w:sz w:val="21"/>
        </w:rPr>
        <w:t>the</w:t>
      </w:r>
      <w:r>
        <w:rPr>
          <w:spacing w:val="80"/>
          <w:sz w:val="21"/>
        </w:rPr>
        <w:t> </w:t>
      </w:r>
      <w:r>
        <w:rPr>
          <w:sz w:val="21"/>
        </w:rPr>
        <w:t>driving forces and limiting factors in current and near-future digital</w:t>
      </w:r>
      <w:r>
        <w:rPr>
          <w:spacing w:val="80"/>
          <w:sz w:val="21"/>
        </w:rPr>
        <w:t> </w:t>
      </w:r>
      <w:r>
        <w:rPr>
          <w:sz w:val="21"/>
        </w:rPr>
        <w:t>systems (the “power wall” and “utilization wall”); how these factors</w:t>
      </w:r>
      <w:r>
        <w:rPr>
          <w:spacing w:val="80"/>
          <w:sz w:val="21"/>
        </w:rPr>
        <w:t> </w:t>
      </w:r>
      <w:r>
        <w:rPr>
          <w:sz w:val="21"/>
        </w:rPr>
        <w:t>affect design practices and lead to a higher level of application-</w:t>
      </w:r>
      <w:r>
        <w:rPr>
          <w:spacing w:val="80"/>
          <w:sz w:val="21"/>
        </w:rPr>
        <w:t> </w:t>
      </w:r>
      <w:r>
        <w:rPr>
          <w:sz w:val="21"/>
        </w:rPr>
        <w:t>specific customization.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76" w:lineRule="auto" w:before="0" w:after="0"/>
        <w:ind w:left="1520" w:right="1640" w:hanging="360"/>
        <w:jc w:val="left"/>
        <w:rPr>
          <w:b/>
          <w:sz w:val="21"/>
        </w:rPr>
      </w:pPr>
      <w:r>
        <w:rPr>
          <w:b/>
          <w:sz w:val="21"/>
        </w:rPr>
        <w:t>New Architectures and Paradigms: </w:t>
      </w:r>
      <w:r>
        <w:rPr>
          <w:sz w:val="21"/>
        </w:rPr>
        <w:t>the evolution of field-</w:t>
      </w:r>
      <w:r>
        <w:rPr>
          <w:spacing w:val="40"/>
          <w:sz w:val="21"/>
        </w:rPr>
        <w:t> </w:t>
      </w:r>
      <w:r>
        <w:rPr>
          <w:sz w:val="21"/>
        </w:rPr>
        <w:t>programmable gate arrays; coarse-grained reconfigurable</w:t>
      </w:r>
      <w:r>
        <w:rPr>
          <w:spacing w:val="40"/>
          <w:sz w:val="21"/>
        </w:rPr>
        <w:t> </w:t>
      </w:r>
      <w:r>
        <w:rPr>
          <w:sz w:val="21"/>
        </w:rPr>
        <w:t>architectures;</w:t>
      </w:r>
      <w:r>
        <w:rPr>
          <w:spacing w:val="40"/>
          <w:sz w:val="21"/>
        </w:rPr>
        <w:t> </w:t>
      </w:r>
      <w:r>
        <w:rPr>
          <w:sz w:val="21"/>
        </w:rPr>
        <w:t>heterogeneous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hybrid</w:t>
      </w:r>
      <w:r>
        <w:rPr>
          <w:spacing w:val="40"/>
          <w:sz w:val="21"/>
        </w:rPr>
        <w:t> </w:t>
      </w:r>
      <w:r>
        <w:rPr>
          <w:sz w:val="21"/>
        </w:rPr>
        <w:t>computer</w:t>
      </w:r>
      <w:r>
        <w:rPr>
          <w:spacing w:val="40"/>
          <w:sz w:val="21"/>
        </w:rPr>
        <w:t> </w:t>
      </w:r>
      <w:r>
        <w:rPr>
          <w:sz w:val="21"/>
        </w:rPr>
        <w:t>systems.</w:t>
      </w:r>
    </w:p>
    <w:p>
      <w:pPr>
        <w:spacing w:after="0" w:line="276" w:lineRule="auto"/>
        <w:jc w:val="left"/>
        <w:rPr>
          <w:sz w:val="21"/>
        </w:rPr>
        <w:sectPr>
          <w:footerReference w:type="default" r:id="rId5"/>
          <w:type w:val="continuous"/>
          <w:pgSz w:w="12240" w:h="15840"/>
          <w:pgMar w:header="0" w:footer="755" w:top="640" w:bottom="940" w:left="1720" w:right="17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87" w:after="0"/>
        <w:ind w:left="1113" w:right="0" w:hanging="313"/>
        <w:jc w:val="left"/>
      </w:pPr>
      <w:r>
        <w:rPr/>
        <w:t>Course</w:t>
      </w:r>
      <w:r>
        <w:rPr>
          <w:spacing w:val="25"/>
        </w:rPr>
        <w:t> </w:t>
      </w:r>
      <w:r>
        <w:rPr/>
        <w:t>Catalog</w:t>
      </w:r>
      <w:r>
        <w:rPr>
          <w:spacing w:val="26"/>
        </w:rPr>
        <w:t> </w:t>
      </w:r>
      <w:r>
        <w:rPr>
          <w:spacing w:val="-2"/>
        </w:rPr>
        <w:t>Description</w:t>
      </w:r>
    </w:p>
    <w:p>
      <w:pPr>
        <w:pStyle w:val="BodyText"/>
        <w:spacing w:line="276" w:lineRule="auto" w:before="15"/>
        <w:ind w:left="800" w:right="1031"/>
      </w:pPr>
      <w:r>
        <w:rPr/>
        <w:t>This course focuses on languages, tools, and abstractions for design and</w:t>
      </w:r>
      <w:r>
        <w:rPr>
          <w:spacing w:val="80"/>
        </w:rPr>
        <w:t> </w:t>
      </w:r>
      <w:r>
        <w:rPr/>
        <w:t>implementation of digital systems.</w:t>
      </w:r>
      <w:r>
        <w:rPr>
          <w:spacing w:val="80"/>
        </w:rPr>
        <w:t> </w:t>
      </w:r>
      <w:r>
        <w:rPr/>
        <w:t>Course material is divided roughly into</w:t>
      </w:r>
      <w:r>
        <w:rPr>
          <w:spacing w:val="80"/>
        </w:rPr>
        <w:t> </w:t>
      </w:r>
      <w:r>
        <w:rPr/>
        <w:t>three categories: Limitations and constraints on modern digital systems;</w:t>
      </w:r>
      <w:r>
        <w:rPr>
          <w:spacing w:val="80"/>
        </w:rPr>
        <w:t> </w:t>
      </w:r>
      <w:r>
        <w:rPr/>
        <w:t>Hardware design abstractions, languages, and tools (including the</w:t>
      </w:r>
      <w:r>
        <w:rPr>
          <w:spacing w:val="80"/>
        </w:rPr>
        <w:t> </w:t>
      </w:r>
      <w:r>
        <w:rPr/>
        <w:t>SystemVerilog hardware description language); and new architectures and</w:t>
      </w:r>
      <w:r>
        <w:rPr>
          <w:spacing w:val="80"/>
          <w:w w:val="150"/>
        </w:rPr>
        <w:t> </w:t>
      </w:r>
      <w:r>
        <w:rPr/>
        <w:t>paradigms for digital design.</w:t>
      </w:r>
      <w:r>
        <w:rPr>
          <w:spacing w:val="80"/>
        </w:rPr>
        <w:t> </w:t>
      </w:r>
      <w:r>
        <w:rPr/>
        <w:t>Coursework will be primarily project based;</w:t>
      </w:r>
      <w:r>
        <w:rPr>
          <w:spacing w:val="80"/>
        </w:rPr>
        <w:t> </w:t>
      </w:r>
      <w:r>
        <w:rPr/>
        <w:t>there will also be reading and discussion of published papers in these areas.</w:t>
      </w:r>
      <w:r>
        <w:rPr>
          <w:spacing w:val="80"/>
          <w:w w:val="15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should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experience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hardware</w:t>
      </w:r>
      <w:r>
        <w:rPr>
          <w:spacing w:val="40"/>
        </w:rPr>
        <w:t> </w:t>
      </w:r>
      <w:r>
        <w:rPr/>
        <w:t>description</w:t>
      </w:r>
      <w:r>
        <w:rPr>
          <w:spacing w:val="40"/>
        </w:rPr>
        <w:t> </w:t>
      </w:r>
      <w:r>
        <w:rPr/>
        <w:t>languages (VHDL,</w:t>
      </w:r>
      <w:r>
        <w:rPr>
          <w:spacing w:val="40"/>
        </w:rPr>
        <w:t> </w:t>
      </w:r>
      <w:r>
        <w:rPr/>
        <w:t>Verilog,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SystemVerilog)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software</w:t>
      </w:r>
      <w:r>
        <w:rPr>
          <w:spacing w:val="40"/>
        </w:rPr>
        <w:t> </w:t>
      </w:r>
      <w:r>
        <w:rPr/>
        <w:t>(C,</w:t>
      </w:r>
      <w:r>
        <w:rPr>
          <w:spacing w:val="40"/>
        </w:rPr>
        <w:t> </w:t>
      </w:r>
      <w:r>
        <w:rPr/>
        <w:t>C++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Java).</w:t>
      </w:r>
    </w:p>
    <w:p>
      <w:pPr>
        <w:pStyle w:val="BodyText"/>
        <w:spacing w:before="5"/>
        <w:ind w:left="800"/>
      </w:pPr>
      <w:r>
        <w:rPr/>
        <w:t>Fall,</w:t>
      </w:r>
      <w:r>
        <w:rPr>
          <w:spacing w:val="17"/>
        </w:rPr>
        <w:t> </w:t>
      </w:r>
      <w:r>
        <w:rPr/>
        <w:t>3</w:t>
      </w:r>
      <w:r>
        <w:rPr>
          <w:spacing w:val="19"/>
        </w:rPr>
        <w:t> </w:t>
      </w:r>
      <w:r>
        <w:rPr/>
        <w:t>credits,</w:t>
      </w:r>
      <w:r>
        <w:rPr>
          <w:spacing w:val="17"/>
        </w:rPr>
        <w:t> </w:t>
      </w:r>
      <w:r>
        <w:rPr/>
        <w:t>grading</w:t>
      </w:r>
      <w:r>
        <w:rPr>
          <w:spacing w:val="19"/>
        </w:rPr>
        <w:t> </w:t>
      </w:r>
      <w:r>
        <w:rPr>
          <w:spacing w:val="-2"/>
        </w:rPr>
        <w:t>ABCF.</w:t>
      </w:r>
    </w:p>
    <w:p>
      <w:pPr>
        <w:pStyle w:val="BodyText"/>
        <w:spacing w:before="65"/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>
          <w:spacing w:val="-2"/>
        </w:rPr>
        <w:t>Readings</w:t>
      </w:r>
    </w:p>
    <w:p>
      <w:pPr>
        <w:pStyle w:val="BodyText"/>
        <w:spacing w:line="276" w:lineRule="auto" w:before="58"/>
        <w:ind w:left="800" w:right="820"/>
      </w:pPr>
      <w:r>
        <w:rPr/>
        <w:t>Readings for</w:t>
      </w:r>
      <w:r>
        <w:rPr>
          <w:spacing w:val="21"/>
        </w:rPr>
        <w:t> </w:t>
      </w:r>
      <w:r>
        <w:rPr/>
        <w:t>this course</w:t>
      </w:r>
      <w:r>
        <w:rPr>
          <w:spacing w:val="21"/>
        </w:rPr>
        <w:t> </w:t>
      </w:r>
      <w:r>
        <w:rPr/>
        <w:t>will be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form</w:t>
      </w:r>
      <w:r>
        <w:rPr>
          <w:spacing w:val="22"/>
        </w:rPr>
        <w:t> </w:t>
      </w:r>
      <w:r>
        <w:rPr/>
        <w:t>of research</w:t>
      </w:r>
      <w:r>
        <w:rPr>
          <w:spacing w:val="21"/>
        </w:rPr>
        <w:t> </w:t>
      </w:r>
      <w:r>
        <w:rPr/>
        <w:t>papers, which</w:t>
      </w:r>
      <w:r>
        <w:rPr>
          <w:spacing w:val="21"/>
        </w:rPr>
        <w:t> </w:t>
      </w:r>
      <w:r>
        <w:rPr/>
        <w:t>will be distributed in class or online.</w:t>
      </w:r>
    </w:p>
    <w:p>
      <w:pPr>
        <w:pStyle w:val="BodyText"/>
        <w:spacing w:before="37"/>
      </w:pPr>
    </w:p>
    <w:p>
      <w:pPr>
        <w:pStyle w:val="BodyText"/>
        <w:spacing w:line="278" w:lineRule="auto"/>
        <w:ind w:left="800" w:right="1031"/>
      </w:pPr>
      <w:r>
        <w:rPr/>
        <w:t>Optional reference: “SystemVerilog for Design: A Guide to Using</w:t>
      </w:r>
      <w:r>
        <w:rPr>
          <w:spacing w:val="80"/>
        </w:rPr>
        <w:t> </w:t>
      </w:r>
      <w:r>
        <w:rPr/>
        <w:t>SystemVerilog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Hardware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Modeling,”</w:t>
      </w:r>
      <w:r>
        <w:rPr>
          <w:spacing w:val="40"/>
        </w:rPr>
        <w:t> </w:t>
      </w:r>
      <w:r>
        <w:rPr/>
        <w:t>Stuart</w:t>
      </w:r>
      <w:r>
        <w:rPr>
          <w:spacing w:val="40"/>
        </w:rPr>
        <w:t> </w:t>
      </w:r>
      <w:r>
        <w:rPr/>
        <w:t>Sutherland, Simon Davidmann, and Peter Flake.</w:t>
      </w:r>
      <w:r>
        <w:rPr>
          <w:spacing w:val="80"/>
        </w:rPr>
        <w:t> </w:t>
      </w:r>
      <w:r>
        <w:rPr/>
        <w:t>Springer.</w:t>
      </w:r>
      <w:r>
        <w:rPr>
          <w:spacing w:val="80"/>
        </w:rPr>
        <w:t> </w:t>
      </w:r>
      <w:r>
        <w:rPr/>
        <w:t>Paperback (2010, ISBN 978-</w:t>
      </w:r>
      <w:r>
        <w:rPr>
          <w:spacing w:val="40"/>
        </w:rPr>
        <w:t> </w:t>
      </w:r>
      <w:r>
        <w:rPr/>
        <w:t>1441941251)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Hardcover</w:t>
      </w:r>
      <w:r>
        <w:rPr>
          <w:spacing w:val="40"/>
        </w:rPr>
        <w:t> </w:t>
      </w:r>
      <w:r>
        <w:rPr/>
        <w:t>(2006,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978-0387333991).</w:t>
      </w:r>
    </w:p>
    <w:p>
      <w:pPr>
        <w:pStyle w:val="BodyText"/>
        <w:spacing w:before="28"/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>
          <w:spacing w:val="-2"/>
        </w:rPr>
        <w:t>Grading</w:t>
      </w:r>
    </w:p>
    <w:p>
      <w:pPr>
        <w:pStyle w:val="BodyText"/>
        <w:spacing w:line="276" w:lineRule="auto" w:before="53"/>
        <w:ind w:left="800" w:right="820"/>
      </w:pPr>
      <w:r>
        <w:rPr/>
        <w:t>Grades will be based on attendance and participation, assignments, a final</w:t>
      </w:r>
      <w:r>
        <w:rPr>
          <w:spacing w:val="80"/>
          <w:w w:val="150"/>
        </w:rPr>
        <w:t> </w:t>
      </w:r>
      <w:r>
        <w:rPr/>
        <w:t>examination, and projects.</w:t>
      </w:r>
    </w:p>
    <w:p>
      <w:pPr>
        <w:pStyle w:val="BodyText"/>
        <w:spacing w:before="42"/>
      </w:pPr>
    </w:p>
    <w:p>
      <w:pPr>
        <w:pStyle w:val="BodyText"/>
        <w:tabs>
          <w:tab w:pos="5119" w:val="left" w:leader="none"/>
        </w:tabs>
        <w:spacing w:line="276" w:lineRule="auto"/>
        <w:ind w:left="1520" w:right="3242"/>
      </w:pPr>
      <w:r>
        <w:rPr/>
        <w:t>Assignments and participation</w:t>
        <w:tab/>
      </w:r>
      <w:r>
        <w:rPr>
          <w:spacing w:val="-4"/>
        </w:rPr>
        <w:t>15% </w:t>
      </w:r>
      <w:r>
        <w:rPr/>
        <w:t>Final</w:t>
      </w:r>
      <w:r>
        <w:rPr>
          <w:spacing w:val="17"/>
        </w:rPr>
        <w:t> </w:t>
      </w:r>
      <w:r>
        <w:rPr>
          <w:spacing w:val="-2"/>
        </w:rPr>
        <w:t>examination</w:t>
      </w:r>
      <w:r>
        <w:rPr/>
        <w:tab/>
      </w:r>
      <w:r>
        <w:rPr>
          <w:spacing w:val="-5"/>
        </w:rPr>
        <w:t>35%</w:t>
      </w:r>
    </w:p>
    <w:p>
      <w:pPr>
        <w:pStyle w:val="BodyText"/>
        <w:tabs>
          <w:tab w:pos="5119" w:val="left" w:leader="none"/>
        </w:tabs>
        <w:ind w:left="1520"/>
      </w:pPr>
      <w:r>
        <w:rPr>
          <w:spacing w:val="-2"/>
        </w:rPr>
        <w:t>Projects</w:t>
      </w:r>
      <w:r>
        <w:rPr/>
        <w:tab/>
      </w:r>
      <w:r>
        <w:rPr>
          <w:spacing w:val="-5"/>
        </w:rPr>
        <w:t>50%</w:t>
      </w:r>
    </w:p>
    <w:p>
      <w:pPr>
        <w:pStyle w:val="BodyText"/>
        <w:spacing w:before="175"/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14"/>
        <w:jc w:val="left"/>
      </w:pPr>
      <w:r>
        <w:rPr/>
        <w:t>Academic</w:t>
      </w:r>
      <w:r>
        <w:rPr>
          <w:spacing w:val="34"/>
        </w:rPr>
        <w:t> </w:t>
      </w:r>
      <w:r>
        <w:rPr>
          <w:spacing w:val="-2"/>
        </w:rPr>
        <w:t>Honesty</w:t>
      </w:r>
    </w:p>
    <w:p>
      <w:pPr>
        <w:pStyle w:val="BodyText"/>
        <w:spacing w:line="252" w:lineRule="auto" w:before="54"/>
        <w:ind w:left="800" w:right="820"/>
      </w:pPr>
      <w:r>
        <w:rPr/>
        <w:t>Academic honesty</w:t>
      </w:r>
      <w:r>
        <w:rPr>
          <w:spacing w:val="24"/>
        </w:rPr>
        <w:t> </w:t>
      </w:r>
      <w:r>
        <w:rPr/>
        <w:t>is very</w:t>
      </w:r>
      <w:r>
        <w:rPr>
          <w:spacing w:val="24"/>
        </w:rPr>
        <w:t> </w:t>
      </w:r>
      <w:r>
        <w:rPr/>
        <w:t>important. Only</w:t>
      </w:r>
      <w:r>
        <w:rPr>
          <w:spacing w:val="24"/>
        </w:rPr>
        <w:t> </w:t>
      </w:r>
      <w:r>
        <w:rPr/>
        <w:t>put your</w:t>
      </w:r>
      <w:r>
        <w:rPr>
          <w:spacing w:val="24"/>
        </w:rPr>
        <w:t> </w:t>
      </w:r>
      <w:r>
        <w:rPr/>
        <w:t>name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/>
        <w:t>your</w:t>
      </w:r>
      <w:r>
        <w:rPr>
          <w:spacing w:val="24"/>
        </w:rPr>
        <w:t> </w:t>
      </w:r>
      <w:r>
        <w:rPr/>
        <w:t>own</w:t>
      </w:r>
      <w:r>
        <w:rPr>
          <w:spacing w:val="24"/>
        </w:rPr>
        <w:t> </w:t>
      </w:r>
      <w:r>
        <w:rPr/>
        <w:t>work. Written</w:t>
      </w:r>
      <w:r>
        <w:rPr>
          <w:spacing w:val="40"/>
        </w:rPr>
        <w:t> </w:t>
      </w:r>
      <w:r>
        <w:rPr/>
        <w:t>assignments</w:t>
      </w:r>
      <w:r>
        <w:rPr>
          <w:spacing w:val="39"/>
        </w:rPr>
        <w:t> </w:t>
      </w:r>
      <w:r>
        <w:rPr/>
        <w:t>must</w:t>
      </w:r>
      <w:r>
        <w:rPr>
          <w:spacing w:val="39"/>
        </w:rPr>
        <w:t> </w:t>
      </w:r>
      <w:r>
        <w:rPr/>
        <w:t>be</w:t>
      </w:r>
      <w:r>
        <w:rPr>
          <w:spacing w:val="40"/>
        </w:rPr>
        <w:t> </w:t>
      </w:r>
      <w:r>
        <w:rPr/>
        <w:t>completed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own</w:t>
      </w:r>
      <w:r>
        <w:rPr>
          <w:spacing w:val="40"/>
        </w:rPr>
        <w:t> </w:t>
      </w:r>
      <w:r>
        <w:rPr/>
        <w:t>words;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not</w:t>
      </w:r>
      <w:r>
        <w:rPr>
          <w:spacing w:val="39"/>
        </w:rPr>
        <w:t> </w:t>
      </w:r>
      <w:r>
        <w:rPr/>
        <w:t>copy from</w:t>
      </w:r>
      <w:r>
        <w:rPr>
          <w:spacing w:val="38"/>
        </w:rPr>
        <w:t> </w:t>
      </w:r>
      <w:r>
        <w:rPr/>
        <w:t>other</w:t>
      </w:r>
      <w:r>
        <w:rPr>
          <w:spacing w:val="35"/>
        </w:rPr>
        <w:t> </w:t>
      </w:r>
      <w:r>
        <w:rPr/>
        <w:t>sources.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example,</w:t>
      </w:r>
      <w:r>
        <w:rPr>
          <w:spacing w:val="35"/>
        </w:rPr>
        <w:t> </w:t>
      </w:r>
      <w:r>
        <w:rPr/>
        <w:t>if</w:t>
      </w:r>
      <w:r>
        <w:rPr>
          <w:spacing w:val="35"/>
        </w:rPr>
        <w:t> </w:t>
      </w:r>
      <w:r>
        <w:rPr/>
        <w:t>you</w:t>
      </w:r>
      <w:r>
        <w:rPr>
          <w:spacing w:val="37"/>
        </w:rPr>
        <w:t> </w:t>
      </w:r>
      <w:r>
        <w:rPr/>
        <w:t>are</w:t>
      </w:r>
      <w:r>
        <w:rPr>
          <w:spacing w:val="36"/>
        </w:rPr>
        <w:t> </w:t>
      </w:r>
      <w:r>
        <w:rPr/>
        <w:t>assigned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read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research paper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answer</w:t>
      </w:r>
      <w:r>
        <w:rPr>
          <w:spacing w:val="21"/>
        </w:rPr>
        <w:t> </w:t>
      </w:r>
      <w:r>
        <w:rPr/>
        <w:t>questions</w:t>
      </w:r>
      <w:r>
        <w:rPr>
          <w:spacing w:val="21"/>
        </w:rPr>
        <w:t> </w:t>
      </w:r>
      <w:r>
        <w:rPr/>
        <w:t>about</w:t>
      </w:r>
      <w:r>
        <w:rPr>
          <w:spacing w:val="21"/>
        </w:rPr>
        <w:t> </w:t>
      </w:r>
      <w:r>
        <w:rPr/>
        <w:t>it,</w:t>
      </w:r>
      <w:r>
        <w:rPr>
          <w:spacing w:val="20"/>
        </w:rPr>
        <w:t> </w:t>
      </w:r>
      <w:r>
        <w:rPr/>
        <w:t>you</w:t>
      </w:r>
      <w:r>
        <w:rPr>
          <w:spacing w:val="22"/>
        </w:rPr>
        <w:t> </w:t>
      </w:r>
      <w:r>
        <w:rPr/>
        <w:t>may</w:t>
      </w:r>
      <w:r>
        <w:rPr>
          <w:spacing w:val="22"/>
        </w:rPr>
        <w:t> </w:t>
      </w:r>
      <w:r>
        <w:rPr/>
        <w:t>not</w:t>
      </w:r>
      <w:r>
        <w:rPr>
          <w:spacing w:val="21"/>
        </w:rPr>
        <w:t> </w:t>
      </w:r>
      <w:r>
        <w:rPr/>
        <w:t>copy</w:t>
      </w:r>
      <w:r>
        <w:rPr>
          <w:spacing w:val="22"/>
        </w:rPr>
        <w:t> </w:t>
      </w:r>
      <w:r>
        <w:rPr/>
        <w:t>text</w:t>
      </w:r>
      <w:r>
        <w:rPr>
          <w:spacing w:val="21"/>
        </w:rPr>
        <w:t> </w:t>
      </w:r>
      <w:r>
        <w:rPr/>
        <w:t>from</w:t>
      </w:r>
      <w:r>
        <w:rPr>
          <w:spacing w:val="24"/>
        </w:rPr>
        <w:t> </w:t>
      </w:r>
      <w:r>
        <w:rPr/>
        <w:t>that</w:t>
      </w:r>
      <w:r>
        <w:rPr>
          <w:spacing w:val="21"/>
        </w:rPr>
        <w:t> </w:t>
      </w:r>
      <w:r>
        <w:rPr/>
        <w:t>paper.</w:t>
      </w:r>
    </w:p>
    <w:p>
      <w:pPr>
        <w:pStyle w:val="BodyText"/>
        <w:spacing w:before="10"/>
      </w:pPr>
    </w:p>
    <w:p>
      <w:pPr>
        <w:pStyle w:val="BodyText"/>
        <w:spacing w:line="252" w:lineRule="auto" w:before="1"/>
        <w:ind w:left="800" w:right="820"/>
      </w:pPr>
      <w:r>
        <w:rPr/>
        <w:t>For</w:t>
      </w:r>
      <w:r>
        <w:rPr>
          <w:spacing w:val="33"/>
        </w:rPr>
        <w:t> </w:t>
      </w:r>
      <w:r>
        <w:rPr/>
        <w:t>projects,</w:t>
      </w:r>
      <w:r>
        <w:rPr>
          <w:spacing w:val="33"/>
        </w:rPr>
        <w:t> </w:t>
      </w:r>
      <w:r>
        <w:rPr/>
        <w:t>you</w:t>
      </w:r>
      <w:r>
        <w:rPr>
          <w:spacing w:val="35"/>
        </w:rPr>
        <w:t> </w:t>
      </w:r>
      <w:r>
        <w:rPr/>
        <w:t>may</w:t>
      </w:r>
      <w:r>
        <w:rPr>
          <w:spacing w:val="35"/>
        </w:rPr>
        <w:t> </w:t>
      </w:r>
      <w:r>
        <w:rPr/>
        <w:t>not</w:t>
      </w:r>
      <w:r>
        <w:rPr>
          <w:spacing w:val="33"/>
        </w:rPr>
        <w:t> </w:t>
      </w:r>
      <w:r>
        <w:rPr/>
        <w:t>share</w:t>
      </w:r>
      <w:r>
        <w:rPr>
          <w:spacing w:val="35"/>
        </w:rPr>
        <w:t> </w:t>
      </w:r>
      <w:r>
        <w:rPr/>
        <w:t>code</w:t>
      </w:r>
      <w:r>
        <w:rPr>
          <w:spacing w:val="35"/>
        </w:rPr>
        <w:t> </w:t>
      </w:r>
      <w:r>
        <w:rPr/>
        <w:t>outside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your</w:t>
      </w:r>
      <w:r>
        <w:rPr>
          <w:spacing w:val="35"/>
        </w:rPr>
        <w:t> </w:t>
      </w:r>
      <w:r>
        <w:rPr/>
        <w:t>group.</w:t>
      </w:r>
      <w:r>
        <w:rPr>
          <w:spacing w:val="31"/>
        </w:rPr>
        <w:t> </w:t>
      </w:r>
      <w:r>
        <w:rPr/>
        <w:t>You</w:t>
      </w:r>
      <w:r>
        <w:rPr>
          <w:spacing w:val="35"/>
        </w:rPr>
        <w:t> </w:t>
      </w:r>
      <w:r>
        <w:rPr/>
        <w:t>may</w:t>
      </w:r>
      <w:r>
        <w:rPr>
          <w:spacing w:val="35"/>
        </w:rPr>
        <w:t> </w:t>
      </w:r>
      <w:r>
        <w:rPr/>
        <w:t>not copy code or show</w:t>
      </w:r>
      <w:r>
        <w:rPr>
          <w:spacing w:val="34"/>
        </w:rPr>
        <w:t> </w:t>
      </w:r>
      <w:r>
        <w:rPr/>
        <w:t>your code to your classmates. Any copying or sharing of</w:t>
      </w:r>
      <w:r>
        <w:rPr>
          <w:spacing w:val="80"/>
        </w:rPr>
        <w:t> </w:t>
      </w:r>
      <w:r>
        <w:rPr/>
        <w:t>work or code will result in the assignment being scored a zero for all parties</w:t>
      </w:r>
      <w:r>
        <w:rPr>
          <w:spacing w:val="80"/>
          <w:w w:val="150"/>
        </w:rPr>
        <w:t> </w:t>
      </w:r>
      <w:r>
        <w:rPr/>
        <w:t>involved, with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exceptions. For</w:t>
      </w:r>
      <w:r>
        <w:rPr>
          <w:spacing w:val="24"/>
        </w:rPr>
        <w:t> </w:t>
      </w:r>
      <w:r>
        <w:rPr/>
        <w:t>group</w:t>
      </w:r>
      <w:r>
        <w:rPr>
          <w:spacing w:val="24"/>
        </w:rPr>
        <w:t> </w:t>
      </w:r>
      <w:r>
        <w:rPr/>
        <w:t>projects, if any</w:t>
      </w:r>
      <w:r>
        <w:rPr>
          <w:spacing w:val="24"/>
        </w:rPr>
        <w:t> </w:t>
      </w:r>
      <w:r>
        <w:rPr/>
        <w:t>member</w:t>
      </w:r>
      <w:r>
        <w:rPr>
          <w:spacing w:val="24"/>
        </w:rPr>
        <w:t> </w:t>
      </w:r>
      <w:r>
        <w:rPr/>
        <w:t>of the</w:t>
      </w:r>
      <w:r>
        <w:rPr>
          <w:spacing w:val="24"/>
        </w:rPr>
        <w:t> </w:t>
      </w:r>
      <w:r>
        <w:rPr/>
        <w:t>group commits academic dishonesty, the</w:t>
      </w:r>
      <w:r>
        <w:rPr>
          <w:spacing w:val="30"/>
        </w:rPr>
        <w:t> </w:t>
      </w:r>
      <w:r>
        <w:rPr/>
        <w:t>entire</w:t>
      </w:r>
      <w:r>
        <w:rPr>
          <w:spacing w:val="30"/>
        </w:rPr>
        <w:t> </w:t>
      </w:r>
      <w:r>
        <w:rPr/>
        <w:t>group</w:t>
      </w:r>
      <w:r>
        <w:rPr>
          <w:spacing w:val="30"/>
        </w:rPr>
        <w:t> </w:t>
      </w:r>
      <w:r>
        <w:rPr/>
        <w:t>will be</w:t>
      </w:r>
      <w:r>
        <w:rPr>
          <w:spacing w:val="31"/>
        </w:rPr>
        <w:t> </w:t>
      </w:r>
      <w:r>
        <w:rPr/>
        <w:t>equally</w:t>
      </w:r>
      <w:r>
        <w:rPr>
          <w:spacing w:val="30"/>
        </w:rPr>
        <w:t> </w:t>
      </w:r>
      <w:r>
        <w:rPr/>
        <w:t>penalized. All code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automatically</w:t>
      </w:r>
      <w:r>
        <w:rPr>
          <w:spacing w:val="40"/>
        </w:rPr>
        <w:t> </w:t>
      </w:r>
      <w:r>
        <w:rPr/>
        <w:t>analyzed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plagiarism</w:t>
      </w:r>
      <w:r>
        <w:rPr>
          <w:spacing w:val="40"/>
        </w:rPr>
        <w:t> </w:t>
      </w:r>
      <w:r>
        <w:rPr/>
        <w:t>detection</w:t>
      </w:r>
      <w:r>
        <w:rPr>
          <w:spacing w:val="40"/>
        </w:rPr>
        <w:t> </w:t>
      </w:r>
      <w:r>
        <w:rPr/>
        <w:t>tool.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800" w:right="820"/>
      </w:pPr>
      <w:r>
        <w:rPr/>
        <w:t>For the final examination, any academic dishonesty will result in failing the</w:t>
      </w:r>
      <w:r>
        <w:rPr>
          <w:spacing w:val="80"/>
          <w:w w:val="150"/>
        </w:rPr>
        <w:t> </w:t>
      </w:r>
      <w:r>
        <w:rPr>
          <w:spacing w:val="-2"/>
        </w:rPr>
        <w:t>course.</w:t>
      </w:r>
    </w:p>
    <w:p>
      <w:pPr>
        <w:spacing w:after="0" w:line="247" w:lineRule="auto"/>
        <w:sectPr>
          <w:footerReference w:type="default" r:id="rId8"/>
          <w:pgSz w:w="12240" w:h="15840"/>
          <w:pgMar w:header="0" w:footer="1033" w:top="1360" w:bottom="1220" w:left="1720" w:right="172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1114" w:val="left" w:leader="none"/>
        </w:tabs>
        <w:spacing w:line="240" w:lineRule="auto" w:before="96" w:after="0"/>
        <w:ind w:left="1114" w:right="0" w:hanging="314"/>
        <w:jc w:val="left"/>
      </w:pPr>
      <w:r>
        <w:rPr/>
        <w:t>Piazza:</w:t>
      </w:r>
      <w:r>
        <w:rPr>
          <w:spacing w:val="28"/>
        </w:rPr>
        <w:t> </w:t>
      </w:r>
      <w:r>
        <w:rPr/>
        <w:t>Online</w:t>
      </w:r>
      <w:r>
        <w:rPr>
          <w:spacing w:val="29"/>
        </w:rPr>
        <w:t> </w:t>
      </w:r>
      <w:r>
        <w:rPr/>
        <w:t>Discussion</w:t>
      </w:r>
      <w:r>
        <w:rPr>
          <w:spacing w:val="29"/>
        </w:rPr>
        <w:t> </w:t>
      </w:r>
      <w:r>
        <w:rPr>
          <w:spacing w:val="-2"/>
        </w:rPr>
        <w:t>Forum</w:t>
      </w:r>
    </w:p>
    <w:p>
      <w:pPr>
        <w:pStyle w:val="BodyText"/>
        <w:spacing w:line="276" w:lineRule="auto" w:before="58"/>
        <w:ind w:left="800" w:right="820"/>
      </w:pPr>
      <w:r>
        <w:rPr/>
        <w:t>This term we will be using Piazza for class discussion. The system is highly</w:t>
      </w:r>
      <w:r>
        <w:rPr>
          <w:spacing w:val="80"/>
          <w:w w:val="150"/>
        </w:rPr>
        <w:t> </w:t>
      </w:r>
      <w:r>
        <w:rPr/>
        <w:t>catered to getting you help fast and efficiently from</w:t>
      </w:r>
      <w:r>
        <w:rPr>
          <w:spacing w:val="27"/>
        </w:rPr>
        <w:t> </w:t>
      </w:r>
      <w:r>
        <w:rPr/>
        <w:t>classmates, the TAs, and</w:t>
      </w:r>
      <w:r>
        <w:rPr>
          <w:spacing w:val="80"/>
        </w:rPr>
        <w:t> </w:t>
      </w:r>
      <w:r>
        <w:rPr/>
        <w:t>myself.</w:t>
      </w:r>
      <w:r>
        <w:rPr>
          <w:spacing w:val="23"/>
        </w:rPr>
        <w:t> </w:t>
      </w:r>
      <w:r>
        <w:rPr/>
        <w:t>Rather</w:t>
      </w:r>
      <w:r>
        <w:rPr>
          <w:spacing w:val="25"/>
        </w:rPr>
        <w:t> </w:t>
      </w:r>
      <w:r>
        <w:rPr/>
        <w:t>than</w:t>
      </w:r>
      <w:r>
        <w:rPr>
          <w:spacing w:val="26"/>
        </w:rPr>
        <w:t> </w:t>
      </w:r>
      <w:r>
        <w:rPr/>
        <w:t>emailing</w:t>
      </w:r>
      <w:r>
        <w:rPr>
          <w:spacing w:val="26"/>
        </w:rPr>
        <w:t> </w:t>
      </w:r>
      <w:r>
        <w:rPr/>
        <w:t>questions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teaching</w:t>
      </w:r>
      <w:r>
        <w:rPr>
          <w:spacing w:val="26"/>
        </w:rPr>
        <w:t> </w:t>
      </w:r>
      <w:r>
        <w:rPr/>
        <w:t>staff,</w:t>
      </w:r>
      <w:r>
        <w:rPr>
          <w:spacing w:val="23"/>
        </w:rPr>
        <w:t> </w:t>
      </w:r>
      <w:r>
        <w:rPr/>
        <w:t>I</w:t>
      </w:r>
      <w:r>
        <w:rPr>
          <w:spacing w:val="25"/>
        </w:rPr>
        <w:t> </w:t>
      </w:r>
      <w:r>
        <w:rPr/>
        <w:t>encourage</w:t>
      </w:r>
      <w:r>
        <w:rPr>
          <w:spacing w:val="26"/>
        </w:rPr>
        <w:t> </w:t>
      </w:r>
      <w:r>
        <w:rPr/>
        <w:t>you to post your questions on Piazza. Find our class page at:</w:t>
      </w:r>
      <w:r>
        <w:rPr>
          <w:spacing w:val="40"/>
        </w:rPr>
        <w:t> </w:t>
      </w:r>
      <w:hyperlink r:id="rId9">
        <w:r>
          <w:rPr>
            <w:color w:val="0000FF"/>
            <w:spacing w:val="-2"/>
            <w:u w:val="single" w:color="0000FF"/>
          </w:rPr>
          <w:t>http://piazza.com/stonybrook/fall2017/ese507</w:t>
        </w:r>
      </w:hyperlink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313"/>
        <w:jc w:val="left"/>
      </w:pPr>
      <w:r>
        <w:rPr>
          <w:spacing w:val="-2"/>
        </w:rPr>
        <w:t>Schedule</w:t>
      </w:r>
    </w:p>
    <w:p>
      <w:pPr>
        <w:pStyle w:val="BodyText"/>
        <w:spacing w:line="276" w:lineRule="auto" w:before="54"/>
        <w:ind w:left="800" w:right="1031"/>
      </w:pPr>
      <w:r>
        <w:rPr/>
        <w:t>Classes will be held in Frey Hall 217, from</w:t>
      </w:r>
      <w:r>
        <w:rPr>
          <w:spacing w:val="22"/>
        </w:rPr>
        <w:t> </w:t>
      </w:r>
      <w:r>
        <w:rPr/>
        <w:t>4:00pm</w:t>
      </w:r>
      <w:r>
        <w:rPr>
          <w:spacing w:val="22"/>
        </w:rPr>
        <w:t> </w:t>
      </w:r>
      <w:r>
        <w:rPr/>
        <w:t>to 5:20pm</w:t>
      </w:r>
      <w:r>
        <w:rPr>
          <w:spacing w:val="22"/>
        </w:rPr>
        <w:t> </w:t>
      </w:r>
      <w:r>
        <w:rPr/>
        <w:t>on Mondays</w:t>
      </w:r>
      <w:r>
        <w:rPr>
          <w:spacing w:val="40"/>
        </w:rPr>
        <w:t> </w:t>
      </w:r>
      <w:r>
        <w:rPr/>
        <w:t>and Wednesdays.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800" w:right="820"/>
      </w:pPr>
      <w:r>
        <w:rPr/>
        <w:t>The final examination will be held on Tuesday December 12, from</w:t>
      </w:r>
      <w:r>
        <w:rPr>
          <w:spacing w:val="25"/>
        </w:rPr>
        <w:t> </w:t>
      </w:r>
      <w:r>
        <w:rPr/>
        <w:t>8:30pm</w:t>
      </w:r>
      <w:r>
        <w:rPr>
          <w:spacing w:val="25"/>
        </w:rPr>
        <w:t> </w:t>
      </w:r>
      <w:r>
        <w:rPr/>
        <w:t>to</w:t>
      </w:r>
      <w:r>
        <w:rPr>
          <w:spacing w:val="80"/>
        </w:rPr>
        <w:t> </w:t>
      </w:r>
      <w:r>
        <w:rPr>
          <w:spacing w:val="-2"/>
        </w:rPr>
        <w:t>11:00pm.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800" w:right="820"/>
      </w:pPr>
      <w:r>
        <w:rPr/>
        <w:t>A full schedule with topics, assignments, and due dates will be available on</w:t>
      </w:r>
      <w:r>
        <w:rPr>
          <w:spacing w:val="80"/>
          <w:w w:val="150"/>
        </w:rPr>
        <w:t> </w:t>
      </w:r>
      <w:r>
        <w:rPr>
          <w:spacing w:val="-2"/>
        </w:rPr>
        <w:t>Blackboard.</w:t>
      </w:r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1275" w:val="left" w:leader="none"/>
        </w:tabs>
        <w:spacing w:line="240" w:lineRule="auto" w:before="1" w:after="0"/>
        <w:ind w:left="1275" w:right="0" w:hanging="475"/>
        <w:jc w:val="left"/>
      </w:pPr>
      <w:r>
        <w:rPr/>
        <w:t>Student</w:t>
      </w:r>
      <w:r>
        <w:rPr>
          <w:spacing w:val="28"/>
        </w:rPr>
        <w:t> </w:t>
      </w:r>
      <w:r>
        <w:rPr/>
        <w:t>Learning</w:t>
      </w:r>
      <w:r>
        <w:rPr>
          <w:spacing w:val="29"/>
        </w:rPr>
        <w:t> </w:t>
      </w:r>
      <w:r>
        <w:rPr>
          <w:spacing w:val="-2"/>
        </w:rPr>
        <w:t>Objectives</w:t>
      </w:r>
    </w:p>
    <w:p>
      <w:pPr>
        <w:pStyle w:val="BodyText"/>
        <w:spacing w:before="58"/>
        <w:ind w:left="800"/>
      </w:pPr>
      <w:r>
        <w:rPr/>
        <w:t>Students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>
          <w:spacing w:val="-2"/>
        </w:rPr>
        <w:t>acquire: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  <w:tab w:pos="1880" w:val="left" w:leader="none"/>
        </w:tabs>
        <w:spacing w:line="276" w:lineRule="auto" w:before="37" w:after="0"/>
        <w:ind w:left="1880" w:right="1439" w:hanging="360"/>
        <w:jc w:val="left"/>
        <w:rPr>
          <w:sz w:val="21"/>
        </w:rPr>
      </w:pPr>
      <w:r>
        <w:rPr>
          <w:sz w:val="21"/>
        </w:rPr>
        <w:t>an ability to apply knowledge of mathematics, science, and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engineering;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</w:tabs>
        <w:spacing w:line="242" w:lineRule="exact" w:before="0" w:after="0"/>
        <w:ind w:left="1878" w:right="0" w:hanging="358"/>
        <w:jc w:val="left"/>
        <w:rPr>
          <w:color w:val="1A1A1A"/>
          <w:sz w:val="21"/>
        </w:rPr>
      </w:pPr>
      <w:r>
        <w:rPr>
          <w:color w:val="1A1A1A"/>
          <w:sz w:val="21"/>
        </w:rPr>
        <w:t>an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ability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to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identify,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formulate,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and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solve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engineering</w:t>
      </w:r>
      <w:r>
        <w:rPr>
          <w:color w:val="1A1A1A"/>
          <w:spacing w:val="23"/>
          <w:sz w:val="21"/>
        </w:rPr>
        <w:t> </w:t>
      </w:r>
      <w:r>
        <w:rPr>
          <w:color w:val="1A1A1A"/>
          <w:spacing w:val="-2"/>
          <w:sz w:val="21"/>
        </w:rPr>
        <w:t>problems;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</w:tabs>
        <w:spacing w:line="240" w:lineRule="auto" w:before="13" w:after="0"/>
        <w:ind w:left="1878" w:right="0" w:hanging="358"/>
        <w:jc w:val="left"/>
        <w:rPr>
          <w:color w:val="1A1A1A"/>
          <w:sz w:val="21"/>
        </w:rPr>
      </w:pPr>
      <w:r>
        <w:rPr>
          <w:color w:val="1A1A1A"/>
          <w:sz w:val="21"/>
        </w:rPr>
        <w:t>an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ability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to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communicate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effectively;</w:t>
      </w:r>
      <w:r>
        <w:rPr>
          <w:color w:val="1A1A1A"/>
          <w:spacing w:val="63"/>
          <w:w w:val="150"/>
          <w:sz w:val="21"/>
        </w:rPr>
        <w:t> </w:t>
      </w:r>
      <w:r>
        <w:rPr>
          <w:color w:val="1A1A1A"/>
          <w:spacing w:val="-5"/>
          <w:sz w:val="21"/>
        </w:rPr>
        <w:t>and</w:t>
      </w:r>
    </w:p>
    <w:p>
      <w:pPr>
        <w:pStyle w:val="ListParagraph"/>
        <w:numPr>
          <w:ilvl w:val="1"/>
          <w:numId w:val="1"/>
        </w:numPr>
        <w:tabs>
          <w:tab w:pos="1878" w:val="left" w:leader="none"/>
        </w:tabs>
        <w:spacing w:line="240" w:lineRule="auto" w:before="8" w:after="0"/>
        <w:ind w:left="1878" w:right="0" w:hanging="358"/>
        <w:jc w:val="left"/>
        <w:rPr>
          <w:color w:val="1A1A1A"/>
          <w:sz w:val="21"/>
        </w:rPr>
      </w:pPr>
      <w:r>
        <w:rPr>
          <w:color w:val="1A1A1A"/>
          <w:sz w:val="21"/>
        </w:rPr>
        <w:t>an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ability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to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understand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current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research</w:t>
      </w:r>
      <w:r>
        <w:rPr>
          <w:color w:val="1A1A1A"/>
          <w:spacing w:val="22"/>
          <w:sz w:val="21"/>
        </w:rPr>
        <w:t> </w:t>
      </w:r>
      <w:r>
        <w:rPr>
          <w:color w:val="1A1A1A"/>
          <w:spacing w:val="-2"/>
          <w:sz w:val="21"/>
        </w:rPr>
        <w:t>issues.</w:t>
      </w:r>
    </w:p>
    <w:p>
      <w:pPr>
        <w:pStyle w:val="BodyText"/>
        <w:spacing w:before="50"/>
      </w:pPr>
    </w:p>
    <w:p>
      <w:pPr>
        <w:pStyle w:val="Heading1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1275" w:right="0" w:hanging="475"/>
        <w:jc w:val="left"/>
      </w:pPr>
      <w:r>
        <w:rPr/>
        <w:t>Electronic</w:t>
      </w:r>
      <w:r>
        <w:rPr>
          <w:spacing w:val="45"/>
        </w:rPr>
        <w:t> </w:t>
      </w:r>
      <w:r>
        <w:rPr/>
        <w:t>Communication</w:t>
      </w:r>
      <w:r>
        <w:rPr>
          <w:spacing w:val="45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8"/>
        <w:ind w:left="800" w:right="820"/>
      </w:pPr>
      <w:r>
        <w:rPr/>
        <w:t>Email and especially email sent via Blackboard </w:t>
      </w:r>
      <w:hyperlink r:id="rId10">
        <w:r>
          <w:rPr/>
          <w:t>(http://blackboard.stonybrook.edu)</w:t>
        </w:r>
      </w:hyperlink>
      <w:r>
        <w:rPr/>
        <w:t> is one of the ways the faculty officially</w:t>
      </w:r>
      <w:r>
        <w:rPr>
          <w:spacing w:val="80"/>
          <w:w w:val="150"/>
        </w:rPr>
        <w:t> </w:t>
      </w:r>
      <w:r>
        <w:rPr/>
        <w:t>communicates with</w:t>
      </w:r>
      <w:r>
        <w:rPr>
          <w:spacing w:val="24"/>
        </w:rPr>
        <w:t> </w:t>
      </w:r>
      <w:r>
        <w:rPr/>
        <w:t>you</w:t>
      </w:r>
      <w:r>
        <w:rPr>
          <w:spacing w:val="24"/>
        </w:rPr>
        <w:t> </w:t>
      </w:r>
      <w:r>
        <w:rPr/>
        <w:t>for this course. It is your responsibility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make</w:t>
      </w:r>
      <w:r>
        <w:rPr>
          <w:spacing w:val="24"/>
        </w:rPr>
        <w:t> </w:t>
      </w:r>
      <w:r>
        <w:rPr/>
        <w:t>sure that you read your email in your official University email account. For most</w:t>
      </w:r>
      <w:r>
        <w:rPr>
          <w:spacing w:val="80"/>
          <w:w w:val="150"/>
        </w:rPr>
        <w:t> </w:t>
      </w:r>
      <w:r>
        <w:rPr/>
        <w:t>students that is Google Apps for Education (</w:t>
      </w:r>
      <w:hyperlink r:id="rId11">
        <w:r>
          <w:rPr/>
          <w:t>http://www.stonybrook.edu/</w:t>
        </w:r>
      </w:hyperlink>
      <w:r>
        <w:rPr>
          <w:spacing w:val="80"/>
          <w:w w:val="150"/>
        </w:rPr>
        <w:t> </w:t>
      </w:r>
      <w:r>
        <w:rPr/>
        <w:t>mycloud),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verify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official</w:t>
      </w:r>
      <w:r>
        <w:rPr>
          <w:spacing w:val="40"/>
        </w:rPr>
        <w:t> </w:t>
      </w:r>
      <w:r>
        <w:rPr/>
        <w:t>Electronic</w:t>
      </w:r>
      <w:r>
        <w:rPr>
          <w:spacing w:val="40"/>
        </w:rPr>
        <w:t> </w:t>
      </w:r>
      <w:r>
        <w:rPr/>
        <w:t>Post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(EPO) address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hyperlink r:id="rId12">
        <w:r>
          <w:rPr/>
          <w:t>http://it.stonybrook.edu/help/kb/checking-or-changing-your-</w:t>
        </w:r>
      </w:hyperlink>
      <w:r>
        <w:rPr>
          <w:spacing w:val="80"/>
        </w:rPr>
        <w:t> </w:t>
      </w:r>
      <w:r>
        <w:rPr>
          <w:spacing w:val="-2"/>
        </w:rPr>
        <w:t>mail-forwarding-address-in-the-epo.</w:t>
      </w:r>
    </w:p>
    <w:p>
      <w:pPr>
        <w:pStyle w:val="BodyText"/>
        <w:spacing w:before="42"/>
      </w:pPr>
    </w:p>
    <w:p>
      <w:pPr>
        <w:pStyle w:val="BodyText"/>
        <w:spacing w:line="276" w:lineRule="auto" w:before="1"/>
        <w:ind w:left="800" w:right="817"/>
      </w:pPr>
      <w:r>
        <w:rPr/>
        <w:t>If you</w:t>
      </w:r>
      <w:r>
        <w:rPr>
          <w:spacing w:val="26"/>
        </w:rPr>
        <w:t> </w:t>
      </w:r>
      <w:r>
        <w:rPr/>
        <w:t>choose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forward</w:t>
      </w:r>
      <w:r>
        <w:rPr>
          <w:spacing w:val="26"/>
        </w:rPr>
        <w:t> </w:t>
      </w:r>
      <w:r>
        <w:rPr/>
        <w:t>your official University</w:t>
      </w:r>
      <w:r>
        <w:rPr>
          <w:spacing w:val="26"/>
        </w:rPr>
        <w:t> </w:t>
      </w:r>
      <w:r>
        <w:rPr/>
        <w:t>email to</w:t>
      </w:r>
      <w:r>
        <w:rPr>
          <w:spacing w:val="26"/>
        </w:rPr>
        <w:t> </w:t>
      </w:r>
      <w:r>
        <w:rPr/>
        <w:t>another off-campus account, faculty are not responsible for any undeliverable messages to your</w:t>
      </w:r>
      <w:r>
        <w:rPr>
          <w:spacing w:val="80"/>
          <w:w w:val="150"/>
        </w:rPr>
        <w:t> </w:t>
      </w:r>
      <w:r>
        <w:rPr/>
        <w:t>alternative personal accounts. You can set up Google Mail forwarding using</w:t>
      </w:r>
      <w:r>
        <w:rPr>
          <w:spacing w:val="80"/>
          <w:w w:val="150"/>
        </w:rPr>
        <w:t> </w:t>
      </w:r>
      <w:r>
        <w:rPr/>
        <w:t>these DoIT-provided instructions found at </w:t>
      </w:r>
      <w:hyperlink r:id="rId13">
        <w:r>
          <w:rPr/>
          <w:t>http://it.stonybrook.edu/help/</w:t>
        </w:r>
      </w:hyperlink>
      <w:r>
        <w:rPr>
          <w:spacing w:val="80"/>
        </w:rPr>
        <w:t> </w:t>
      </w:r>
      <w:r>
        <w:rPr>
          <w:spacing w:val="-2"/>
        </w:rPr>
        <w:t>kb/setting-up-mail-forwarding-in-google-mail.</w:t>
      </w:r>
    </w:p>
    <w:p>
      <w:pPr>
        <w:spacing w:after="0" w:line="276" w:lineRule="auto"/>
        <w:sectPr>
          <w:pgSz w:w="12240" w:h="15840"/>
          <w:pgMar w:header="0" w:footer="1033" w:top="1740" w:bottom="1220" w:left="1720" w:right="1720"/>
        </w:sectPr>
      </w:pPr>
    </w:p>
    <w:p>
      <w:pPr>
        <w:pStyle w:val="BodyText"/>
        <w:spacing w:line="276" w:lineRule="auto" w:before="95"/>
        <w:ind w:left="800" w:right="820"/>
      </w:pPr>
      <w:r>
        <w:rPr/>
        <w:t>If you need technical assistance, please contact Client Support at (631) 632-</w:t>
      </w:r>
      <w:r>
        <w:rPr>
          <w:spacing w:val="80"/>
          <w:w w:val="150"/>
        </w:rPr>
        <w:t> </w:t>
      </w:r>
      <w:r>
        <w:rPr/>
        <w:t>9800 or </w:t>
      </w:r>
      <w:hyperlink r:id="rId14">
        <w:r>
          <w:rPr/>
          <w:t>supportteam@stonybrook.edu.</w:t>
        </w:r>
      </w:hyperlink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1275" w:right="0" w:hanging="475"/>
        <w:jc w:val="left"/>
      </w:pPr>
      <w:r>
        <w:rPr>
          <w:spacing w:val="-2"/>
        </w:rPr>
        <w:t>Disability</w:t>
      </w:r>
    </w:p>
    <w:p>
      <w:pPr>
        <w:pStyle w:val="BodyText"/>
        <w:spacing w:line="276" w:lineRule="auto" w:before="58"/>
        <w:ind w:left="800" w:right="820"/>
      </w:pPr>
      <w:r>
        <w:rPr/>
        <w:t>If you</w:t>
      </w:r>
      <w:r>
        <w:rPr>
          <w:spacing w:val="26"/>
        </w:rPr>
        <w:t> </w:t>
      </w:r>
      <w:r>
        <w:rPr/>
        <w:t>have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physical, psychological, medical or learning</w:t>
      </w:r>
      <w:r>
        <w:rPr>
          <w:spacing w:val="26"/>
        </w:rPr>
        <w:t> </w:t>
      </w:r>
      <w:r>
        <w:rPr/>
        <w:t>disability</w:t>
      </w:r>
      <w:r>
        <w:rPr>
          <w:spacing w:val="26"/>
        </w:rPr>
        <w:t> </w:t>
      </w:r>
      <w:r>
        <w:rPr/>
        <w:t>that may impact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work,</w:t>
      </w:r>
      <w:r>
        <w:rPr>
          <w:spacing w:val="40"/>
        </w:rPr>
        <w:t> </w:t>
      </w:r>
      <w:r>
        <w:rPr/>
        <w:t>please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Disability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Services,</w:t>
      </w:r>
      <w:r>
        <w:rPr>
          <w:spacing w:val="40"/>
        </w:rPr>
        <w:t> </w:t>
      </w:r>
      <w:r>
        <w:rPr/>
        <w:t>128 ECC Building (631) 632-6748. They will determine with you what</w:t>
      </w:r>
      <w:r>
        <w:rPr>
          <w:spacing w:val="80"/>
        </w:rPr>
        <w:t> </w:t>
      </w:r>
      <w:r>
        <w:rPr/>
        <w:t>accommodations are necessary and appropriate. All information and</w:t>
      </w:r>
      <w:r>
        <w:rPr>
          <w:spacing w:val="80"/>
        </w:rPr>
        <w:t> </w:t>
      </w:r>
      <w:r>
        <w:rPr/>
        <w:t>documentation is confidential.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800" w:right="820"/>
      </w:pPr>
      <w:r>
        <w:rPr/>
        <w:t>Students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require</w:t>
      </w:r>
      <w:r>
        <w:rPr>
          <w:spacing w:val="40"/>
        </w:rPr>
        <w:t> </w:t>
      </w:r>
      <w:r>
        <w:rPr/>
        <w:t>assistance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emergency</w:t>
      </w:r>
      <w:r>
        <w:rPr>
          <w:spacing w:val="40"/>
        </w:rPr>
        <w:t> </w:t>
      </w:r>
      <w:r>
        <w:rPr/>
        <w:t>evacuation</w:t>
      </w:r>
      <w:r>
        <w:rPr>
          <w:spacing w:val="40"/>
        </w:rPr>
        <w:t> </w:t>
      </w:r>
      <w:r>
        <w:rPr/>
        <w:t>are encouraged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discuss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professors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Disability Support Services. For procedures and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go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web site: </w:t>
      </w:r>
      <w:hyperlink r:id="rId15">
        <w:r>
          <w:rPr/>
          <w:t>http://www.ehs.sunysb.edu</w:t>
        </w:r>
      </w:hyperlink>
      <w:r>
        <w:rPr/>
        <w:t> and search Fire Safety and Evacuation and</w:t>
      </w:r>
      <w:r>
        <w:rPr>
          <w:spacing w:val="80"/>
          <w:w w:val="150"/>
        </w:rPr>
        <w:t> </w:t>
      </w:r>
      <w:r>
        <w:rPr>
          <w:spacing w:val="-2"/>
        </w:rPr>
        <w:t>Disabilities.</w:t>
      </w:r>
    </w:p>
    <w:p>
      <w:pPr>
        <w:pStyle w:val="BodyText"/>
        <w:spacing w:before="33"/>
      </w:pPr>
    </w:p>
    <w:p>
      <w:pPr>
        <w:pStyle w:val="Heading1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1275" w:right="0" w:hanging="475"/>
        <w:jc w:val="left"/>
      </w:pPr>
      <w:r>
        <w:rPr/>
        <w:t>Academic</w:t>
      </w:r>
      <w:r>
        <w:rPr>
          <w:spacing w:val="33"/>
        </w:rPr>
        <w:t> </w:t>
      </w:r>
      <w:r>
        <w:rPr/>
        <w:t>Integrity</w:t>
      </w:r>
      <w:r>
        <w:rPr>
          <w:spacing w:val="33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8"/>
        <w:ind w:left="800" w:right="1031"/>
      </w:pPr>
      <w:r>
        <w:rPr/>
        <w:t>Each student must pursue his or her academic goals honestly and be</w:t>
      </w:r>
      <w:r>
        <w:rPr>
          <w:spacing w:val="80"/>
        </w:rPr>
        <w:t> </w:t>
      </w:r>
      <w:r>
        <w:rPr/>
        <w:t>personally</w:t>
      </w:r>
      <w:r>
        <w:rPr>
          <w:spacing w:val="40"/>
        </w:rPr>
        <w:t> </w:t>
      </w:r>
      <w:r>
        <w:rPr/>
        <w:t>accountable</w:t>
      </w:r>
      <w:r>
        <w:rPr>
          <w:spacing w:val="40"/>
        </w:rPr>
        <w:t> </w:t>
      </w:r>
      <w:r>
        <w:rPr/>
        <w:t>for all submitted</w:t>
      </w:r>
      <w:r>
        <w:rPr>
          <w:spacing w:val="40"/>
        </w:rPr>
        <w:t> </w:t>
      </w:r>
      <w:r>
        <w:rPr/>
        <w:t>work. Representing</w:t>
      </w:r>
      <w:r>
        <w:rPr>
          <w:spacing w:val="40"/>
        </w:rPr>
        <w:t> </w:t>
      </w:r>
      <w:r>
        <w:rPr/>
        <w:t>another person's work as your own is always wrong. Faculty are required to report</w:t>
      </w:r>
      <w:r>
        <w:rPr>
          <w:spacing w:val="80"/>
          <w:w w:val="150"/>
        </w:rPr>
        <w:t> </w:t>
      </w:r>
      <w:r>
        <w:rPr/>
        <w:t>any suspected instances of academic dishonesty to the Academic Judiciary.</w:t>
      </w:r>
      <w:r>
        <w:rPr>
          <w:spacing w:val="80"/>
          <w:w w:val="150"/>
        </w:rPr>
        <w:t> </w:t>
      </w:r>
      <w:r>
        <w:rPr/>
        <w:t>Faculty in the Health Sciences Center (School of Health Technology &amp;</w:t>
      </w:r>
      <w:r>
        <w:rPr>
          <w:spacing w:val="80"/>
        </w:rPr>
        <w:t> </w:t>
      </w:r>
      <w:r>
        <w:rPr/>
        <w:t>Management, Nursing, Social Welfare, Dental Medicine) and School of</w:t>
      </w:r>
      <w:r>
        <w:rPr>
          <w:spacing w:val="80"/>
        </w:rPr>
        <w:t> </w:t>
      </w:r>
      <w:r>
        <w:rPr/>
        <w:t>Medicine are required to follow</w:t>
      </w:r>
      <w:r>
        <w:rPr>
          <w:spacing w:val="30"/>
        </w:rPr>
        <w:t> </w:t>
      </w:r>
      <w:r>
        <w:rPr/>
        <w:t>their school-specific procedures.</w:t>
      </w:r>
      <w:r>
        <w:rPr>
          <w:spacing w:val="80"/>
        </w:rPr>
        <w:t> </w:t>
      </w:r>
      <w:r>
        <w:rPr/>
        <w:t>For more</w:t>
      </w:r>
      <w:r>
        <w:rPr>
          <w:spacing w:val="40"/>
        </w:rPr>
        <w:t> </w:t>
      </w:r>
      <w:r>
        <w:rPr/>
        <w:t>comprehensive information on academic integrity, including categories of</w:t>
      </w:r>
      <w:r>
        <w:rPr>
          <w:spacing w:val="80"/>
          <w:w w:val="150"/>
        </w:rPr>
        <w:t> </w:t>
      </w:r>
      <w:r>
        <w:rPr/>
        <w:t>academic dishonesty, please refer to the academic judiciary website at</w:t>
      </w:r>
      <w:r>
        <w:rPr>
          <w:spacing w:val="80"/>
        </w:rPr>
        <w:t> </w:t>
      </w:r>
      <w:hyperlink r:id="rId16">
        <w:r>
          <w:rPr>
            <w:spacing w:val="-2"/>
          </w:rPr>
          <w:t>http://www.stonybrook.edu/commcms/academic_integrity/</w:t>
        </w:r>
      </w:hyperlink>
    </w:p>
    <w:p>
      <w:pPr>
        <w:pStyle w:val="BodyText"/>
        <w:spacing w:before="6"/>
        <w:ind w:left="800"/>
      </w:pPr>
      <w:r>
        <w:rPr>
          <w:spacing w:val="-2"/>
        </w:rPr>
        <w:t>index.html</w:t>
      </w:r>
    </w:p>
    <w:p>
      <w:pPr>
        <w:pStyle w:val="BodyText"/>
        <w:spacing w:before="69"/>
      </w:pPr>
    </w:p>
    <w:p>
      <w:pPr>
        <w:pStyle w:val="Heading1"/>
        <w:numPr>
          <w:ilvl w:val="0"/>
          <w:numId w:val="1"/>
        </w:numPr>
        <w:tabs>
          <w:tab w:pos="1276" w:val="left" w:leader="none"/>
        </w:tabs>
        <w:spacing w:line="240" w:lineRule="auto" w:before="1" w:after="0"/>
        <w:ind w:left="1276" w:right="0" w:hanging="476"/>
        <w:jc w:val="left"/>
      </w:pPr>
      <w:r>
        <w:rPr/>
        <w:t>Critical</w:t>
      </w:r>
      <w:r>
        <w:rPr>
          <w:spacing w:val="33"/>
        </w:rPr>
        <w:t> </w:t>
      </w:r>
      <w:r>
        <w:rPr/>
        <w:t>Incident</w:t>
      </w:r>
      <w:r>
        <w:rPr>
          <w:spacing w:val="34"/>
        </w:rPr>
        <w:t> </w:t>
      </w:r>
      <w:r>
        <w:rPr/>
        <w:t>Management</w:t>
      </w:r>
      <w:r>
        <w:rPr>
          <w:spacing w:val="34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8"/>
        <w:ind w:left="800" w:right="1031"/>
      </w:pPr>
      <w:r>
        <w:rPr/>
        <w:t>Stony Brook University expects students to respect the rights, privileges, and</w:t>
      </w:r>
      <w:r>
        <w:rPr>
          <w:spacing w:val="80"/>
          <w:w w:val="150"/>
        </w:rPr>
        <w:t> </w:t>
      </w:r>
      <w:r>
        <w:rPr/>
        <w:t>property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other</w:t>
      </w:r>
      <w:r>
        <w:rPr>
          <w:spacing w:val="35"/>
        </w:rPr>
        <w:t> </w:t>
      </w:r>
      <w:r>
        <w:rPr/>
        <w:t>people.</w:t>
      </w:r>
      <w:r>
        <w:rPr>
          <w:spacing w:val="33"/>
        </w:rPr>
        <w:t> </w:t>
      </w:r>
      <w:r>
        <w:rPr/>
        <w:t>Faculty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required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report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Office</w:t>
      </w:r>
      <w:r>
        <w:rPr>
          <w:spacing w:val="36"/>
        </w:rPr>
        <w:t> </w:t>
      </w:r>
      <w:r>
        <w:rPr/>
        <w:t>of Judicial Affairs any disruptive behavior that interrupts their ability to teach,</w:t>
      </w:r>
      <w:r>
        <w:rPr>
          <w:spacing w:val="80"/>
          <w:w w:val="150"/>
        </w:rPr>
        <w:t> </w:t>
      </w:r>
      <w:r>
        <w:rPr/>
        <w:t>compromises the safety of the learning environment, or inhibits students'</w:t>
      </w:r>
      <w:r>
        <w:rPr>
          <w:spacing w:val="80"/>
          <w:w w:val="150"/>
        </w:rPr>
        <w:t> </w:t>
      </w:r>
      <w:r>
        <w:rPr/>
        <w:t>ability to learn. Faculty in the HSC Schools and the School of Medicine are</w:t>
      </w:r>
      <w:r>
        <w:rPr>
          <w:spacing w:val="8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follow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school-specific</w:t>
      </w:r>
      <w:r>
        <w:rPr>
          <w:spacing w:val="40"/>
        </w:rPr>
        <w:t> </w:t>
      </w:r>
      <w:r>
        <w:rPr/>
        <w:t>procedures.</w:t>
      </w:r>
    </w:p>
    <w:sectPr>
      <w:pgSz w:w="12240" w:h="15840"/>
      <w:pgMar w:header="0" w:footer="1033" w:top="1640" w:bottom="12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1587500</wp:posOffset>
              </wp:positionH>
              <wp:positionV relativeFrom="page">
                <wp:posOffset>9439275</wp:posOffset>
              </wp:positionV>
              <wp:extent cx="381635" cy="1720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6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pt;margin-top:743.250061pt;width:30.05pt;height:13.55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1587500</wp:posOffset>
              </wp:positionH>
              <wp:positionV relativeFrom="page">
                <wp:posOffset>9262491</wp:posOffset>
              </wp:positionV>
              <wp:extent cx="419734" cy="1720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9734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pt;margin-top:729.330078pt;width:33.050pt;height:13.55pt;mso-position-horizontal-relative:page;mso-position-vertical-relative:page;z-index:-15798272" type="#_x0000_t202" id="docshape3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5" w:hanging="3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31"/>
        <w:szCs w:val="3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80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4" w:hanging="314"/>
      <w:outlineLvl w:val="1"/>
    </w:pPr>
    <w:rPr>
      <w:rFonts w:ascii="Calibri" w:hAnsi="Calibri" w:eastAsia="Calibri" w:cs="Calibri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14" w:hanging="314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peter.milder@stonybrook.edu" TargetMode="External"/><Relationship Id="rId8" Type="http://schemas.openxmlformats.org/officeDocument/2006/relationships/footer" Target="footer2.xml"/><Relationship Id="rId9" Type="http://schemas.openxmlformats.org/officeDocument/2006/relationships/hyperlink" Target="http://piazza.com/stonybrook/fall2017/ese507" TargetMode="External"/><Relationship Id="rId10" Type="http://schemas.openxmlformats.org/officeDocument/2006/relationships/hyperlink" Target="http://blackboard.stonybrook.edu/" TargetMode="External"/><Relationship Id="rId11" Type="http://schemas.openxmlformats.org/officeDocument/2006/relationships/hyperlink" Target="http://www.stonybrook.edu/" TargetMode="External"/><Relationship Id="rId12" Type="http://schemas.openxmlformats.org/officeDocument/2006/relationships/hyperlink" Target="http://it.stonybrook.edu/help/kb/checking-or-changing-your-" TargetMode="External"/><Relationship Id="rId13" Type="http://schemas.openxmlformats.org/officeDocument/2006/relationships/hyperlink" Target="http://it.stonybrook.edu/help/" TargetMode="External"/><Relationship Id="rId14" Type="http://schemas.openxmlformats.org/officeDocument/2006/relationships/hyperlink" Target="mailto:supportteam@stonybrook.edu" TargetMode="External"/><Relationship Id="rId15" Type="http://schemas.openxmlformats.org/officeDocument/2006/relationships/hyperlink" Target="http://www.ehs.sunysb.edu/" TargetMode="External"/><Relationship Id="rId16" Type="http://schemas.openxmlformats.org/officeDocument/2006/relationships/hyperlink" Target="http://www.stonybrook.edu/commcms/academic_integrity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2025-10-30T18:28:34Z</dcterms:created>
  <dcterms:modified xsi:type="dcterms:W3CDTF">2025-10-30T18:28:34Z</dcterms:modified>
</cp:coreProperties>
</file>