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E47" w:rsidRDefault="00957E47" w:rsidP="005B718A">
      <w:pPr>
        <w:shd w:val="clear" w:color="auto" w:fill="FFFFFF"/>
        <w:spacing w:before="100" w:beforeAutospacing="1" w:after="100" w:afterAutospacing="1" w:line="240" w:lineRule="auto"/>
        <w:outlineLvl w:val="0"/>
        <w:rPr>
          <w:rFonts w:ascii="Arial" w:eastAsia="Times New Roman" w:hAnsi="Arial" w:cs="Arial"/>
          <w:color w:val="222222"/>
          <w:kern w:val="36"/>
          <w:sz w:val="36"/>
          <w:szCs w:val="36"/>
        </w:rPr>
      </w:pPr>
    </w:p>
    <w:p w:rsidR="00957E47" w:rsidRDefault="00957E47" w:rsidP="005B718A">
      <w:pPr>
        <w:shd w:val="clear" w:color="auto" w:fill="FFFFFF"/>
        <w:spacing w:before="100" w:beforeAutospacing="1" w:after="100" w:afterAutospacing="1" w:line="240" w:lineRule="auto"/>
        <w:outlineLvl w:val="0"/>
        <w:rPr>
          <w:rFonts w:ascii="Arial" w:eastAsia="Times New Roman" w:hAnsi="Arial" w:cs="Arial"/>
          <w:color w:val="222222"/>
          <w:kern w:val="36"/>
          <w:sz w:val="36"/>
          <w:szCs w:val="36"/>
        </w:rPr>
      </w:pPr>
    </w:p>
    <w:p w:rsidR="005B718A" w:rsidRPr="00023C11" w:rsidRDefault="005B718A" w:rsidP="005B718A">
      <w:pPr>
        <w:shd w:val="clear" w:color="auto" w:fill="FFFFFF"/>
        <w:spacing w:before="100" w:beforeAutospacing="1" w:after="100" w:afterAutospacing="1" w:line="240" w:lineRule="auto"/>
        <w:outlineLvl w:val="0"/>
        <w:rPr>
          <w:rFonts w:ascii="Times New Roman" w:eastAsia="Times New Roman" w:hAnsi="Times New Roman" w:cs="Times New Roman"/>
          <w:color w:val="222222"/>
          <w:kern w:val="36"/>
          <w:sz w:val="32"/>
          <w:szCs w:val="32"/>
          <w:u w:val="single"/>
        </w:rPr>
      </w:pPr>
      <w:r w:rsidRPr="00023C11">
        <w:rPr>
          <w:rFonts w:ascii="Times New Roman" w:eastAsia="Times New Roman" w:hAnsi="Times New Roman" w:cs="Times New Roman"/>
          <w:color w:val="222222"/>
          <w:kern w:val="36"/>
          <w:sz w:val="32"/>
          <w:szCs w:val="32"/>
          <w:u w:val="single"/>
        </w:rPr>
        <w:t>Retaining Records Longer than the Minimum Retention</w:t>
      </w:r>
    </w:p>
    <w:p w:rsidR="005B718A" w:rsidRPr="00023C11" w:rsidRDefault="005B718A" w:rsidP="00957E47">
      <w:pPr>
        <w:shd w:val="clear" w:color="auto" w:fill="FFFFFF"/>
        <w:spacing w:after="0" w:line="240" w:lineRule="auto"/>
        <w:jc w:val="both"/>
        <w:rPr>
          <w:rFonts w:ascii="Times New Roman" w:eastAsia="Times New Roman" w:hAnsi="Times New Roman" w:cs="Times New Roman"/>
          <w:color w:val="222222"/>
          <w:sz w:val="24"/>
          <w:szCs w:val="24"/>
        </w:rPr>
      </w:pPr>
      <w:r w:rsidRPr="00023C11">
        <w:rPr>
          <w:rFonts w:ascii="Times New Roman" w:eastAsia="Times New Roman" w:hAnsi="Times New Roman" w:cs="Times New Roman"/>
          <w:color w:val="222222"/>
          <w:sz w:val="24"/>
          <w:szCs w:val="24"/>
        </w:rPr>
        <w:t>No records should be retained on SUNY campuses past their retention period unless they still serve a documented LEGAL, OPERATIONAL, or HISTORIC value to the institution based on one of the following justifications:</w:t>
      </w:r>
    </w:p>
    <w:p w:rsidR="005B718A" w:rsidRPr="00023C11" w:rsidRDefault="005B718A" w:rsidP="00957E47">
      <w:pPr>
        <w:shd w:val="clear" w:color="auto" w:fill="FFFFFF"/>
        <w:spacing w:after="0" w:line="240" w:lineRule="auto"/>
        <w:jc w:val="both"/>
        <w:rPr>
          <w:rFonts w:ascii="Times New Roman" w:eastAsia="Times New Roman" w:hAnsi="Times New Roman" w:cs="Times New Roman"/>
          <w:color w:val="222222"/>
          <w:sz w:val="24"/>
          <w:szCs w:val="24"/>
        </w:rPr>
      </w:pPr>
    </w:p>
    <w:p w:rsidR="005B718A" w:rsidRDefault="005B718A" w:rsidP="00023C11">
      <w:pPr>
        <w:pStyle w:val="ListParagraph"/>
        <w:shd w:val="clear" w:color="auto" w:fill="FFFFFF"/>
        <w:spacing w:after="0" w:line="221" w:lineRule="atLeast"/>
        <w:jc w:val="both"/>
        <w:rPr>
          <w:rFonts w:ascii="Times New Roman" w:eastAsia="Times New Roman" w:hAnsi="Times New Roman" w:cs="Times New Roman"/>
          <w:color w:val="222222"/>
          <w:sz w:val="24"/>
          <w:szCs w:val="24"/>
        </w:rPr>
      </w:pPr>
      <w:r w:rsidRPr="00023C11">
        <w:rPr>
          <w:rFonts w:ascii="Times New Roman" w:eastAsia="Times New Roman" w:hAnsi="Times New Roman" w:cs="Times New Roman"/>
          <w:b/>
          <w:color w:val="222222"/>
          <w:sz w:val="24"/>
          <w:szCs w:val="24"/>
        </w:rPr>
        <w:t>Discovery</w:t>
      </w:r>
      <w:r w:rsidRPr="00023C11">
        <w:rPr>
          <w:rFonts w:ascii="Times New Roman" w:eastAsia="Times New Roman" w:hAnsi="Times New Roman" w:cs="Times New Roman"/>
          <w:color w:val="222222"/>
          <w:sz w:val="24"/>
          <w:szCs w:val="24"/>
        </w:rPr>
        <w:t>:  The records are the subject of a litigation discovery request.</w:t>
      </w:r>
    </w:p>
    <w:p w:rsidR="00023C11" w:rsidRPr="00023C11" w:rsidRDefault="00023C11" w:rsidP="00023C11">
      <w:pPr>
        <w:pStyle w:val="ListParagraph"/>
        <w:shd w:val="clear" w:color="auto" w:fill="FFFFFF"/>
        <w:spacing w:after="0" w:line="221" w:lineRule="atLeast"/>
        <w:jc w:val="both"/>
        <w:rPr>
          <w:rFonts w:ascii="Times New Roman" w:eastAsia="Times New Roman" w:hAnsi="Times New Roman" w:cs="Times New Roman"/>
          <w:color w:val="222222"/>
          <w:sz w:val="24"/>
          <w:szCs w:val="24"/>
        </w:rPr>
      </w:pPr>
    </w:p>
    <w:p w:rsidR="00023C11" w:rsidRDefault="005B718A" w:rsidP="00023C11">
      <w:pPr>
        <w:pStyle w:val="ListParagraph"/>
        <w:shd w:val="clear" w:color="auto" w:fill="FFFFFF"/>
        <w:spacing w:before="100" w:beforeAutospacing="1" w:after="0" w:line="221" w:lineRule="atLeast"/>
        <w:jc w:val="both"/>
        <w:rPr>
          <w:rFonts w:ascii="Times New Roman" w:eastAsia="Times New Roman" w:hAnsi="Times New Roman" w:cs="Times New Roman"/>
          <w:color w:val="222222"/>
          <w:sz w:val="24"/>
          <w:szCs w:val="24"/>
        </w:rPr>
      </w:pPr>
      <w:r w:rsidRPr="00023C11">
        <w:rPr>
          <w:rFonts w:ascii="Times New Roman" w:eastAsia="Times New Roman" w:hAnsi="Times New Roman" w:cs="Times New Roman"/>
          <w:b/>
          <w:color w:val="222222"/>
          <w:sz w:val="24"/>
          <w:szCs w:val="24"/>
        </w:rPr>
        <w:t>FOIL/ Information Request</w:t>
      </w:r>
      <w:r w:rsidRPr="00023C11">
        <w:rPr>
          <w:rFonts w:ascii="Times New Roman" w:eastAsia="Times New Roman" w:hAnsi="Times New Roman" w:cs="Times New Roman"/>
          <w:color w:val="222222"/>
          <w:sz w:val="24"/>
          <w:szCs w:val="24"/>
        </w:rPr>
        <w:t>:  The records are the subject of a current, ongoing FOIL or information request that has not yet been resolved or closed.</w:t>
      </w:r>
    </w:p>
    <w:p w:rsidR="00023C11" w:rsidRPr="00023C11" w:rsidRDefault="00023C11" w:rsidP="00023C11">
      <w:pPr>
        <w:pStyle w:val="ListParagraph"/>
        <w:rPr>
          <w:rFonts w:ascii="Times New Roman" w:eastAsia="Times New Roman" w:hAnsi="Times New Roman" w:cs="Times New Roman"/>
          <w:color w:val="222222"/>
          <w:sz w:val="24"/>
          <w:szCs w:val="24"/>
        </w:rPr>
      </w:pPr>
    </w:p>
    <w:p w:rsidR="005B718A" w:rsidRDefault="005B718A" w:rsidP="00023C11">
      <w:pPr>
        <w:pStyle w:val="ListParagraph"/>
        <w:shd w:val="clear" w:color="auto" w:fill="FFFFFF"/>
        <w:spacing w:before="100" w:beforeAutospacing="1" w:after="0" w:line="221" w:lineRule="atLeast"/>
        <w:jc w:val="both"/>
        <w:rPr>
          <w:rFonts w:ascii="Times New Roman" w:eastAsia="Times New Roman" w:hAnsi="Times New Roman" w:cs="Times New Roman"/>
          <w:color w:val="222222"/>
          <w:sz w:val="24"/>
          <w:szCs w:val="24"/>
        </w:rPr>
      </w:pPr>
      <w:r w:rsidRPr="00023C11">
        <w:rPr>
          <w:rFonts w:ascii="Times New Roman" w:eastAsia="Times New Roman" w:hAnsi="Times New Roman" w:cs="Times New Roman"/>
          <w:b/>
          <w:color w:val="222222"/>
          <w:sz w:val="24"/>
          <w:szCs w:val="24"/>
        </w:rPr>
        <w:t>Legal Hold</w:t>
      </w:r>
      <w:r w:rsidRPr="00023C11">
        <w:rPr>
          <w:rFonts w:ascii="Times New Roman" w:eastAsia="Times New Roman" w:hAnsi="Times New Roman" w:cs="Times New Roman"/>
          <w:color w:val="222222"/>
          <w:sz w:val="24"/>
          <w:szCs w:val="24"/>
        </w:rPr>
        <w:t>:  The records are the subject of a legal hold, because a SUNY Counsel member has determined, in accordance with the </w:t>
      </w:r>
      <w:hyperlink r:id="rId7" w:tgtFrame="_blank" w:history="1">
        <w:r w:rsidRPr="00023C11">
          <w:rPr>
            <w:rFonts w:ascii="Times New Roman" w:eastAsia="Times New Roman" w:hAnsi="Times New Roman" w:cs="Times New Roman"/>
            <w:color w:val="1155CC"/>
            <w:sz w:val="24"/>
            <w:szCs w:val="24"/>
            <w:u w:val="single"/>
          </w:rPr>
          <w:t>SUNY</w:t>
        </w:r>
        <w:r w:rsidR="00DD0507" w:rsidRPr="00023C11">
          <w:rPr>
            <w:rFonts w:ascii="Times New Roman" w:eastAsia="Times New Roman" w:hAnsi="Times New Roman" w:cs="Times New Roman"/>
            <w:color w:val="1155CC"/>
            <w:sz w:val="24"/>
            <w:szCs w:val="24"/>
            <w:u w:val="single"/>
          </w:rPr>
          <w:t xml:space="preserve"> </w:t>
        </w:r>
        <w:r w:rsidRPr="00023C11">
          <w:rPr>
            <w:rFonts w:ascii="Times New Roman" w:eastAsia="Times New Roman" w:hAnsi="Times New Roman" w:cs="Times New Roman"/>
            <w:color w:val="1155CC"/>
            <w:sz w:val="24"/>
            <w:szCs w:val="24"/>
            <w:u w:val="single"/>
            <w:shd w:val="clear" w:color="auto" w:fill="FFFFFF"/>
          </w:rPr>
          <w:t>Legal Proceeding Preparation (E-Discovery) Procedure</w:t>
        </w:r>
        <w:r w:rsidRPr="00023C11">
          <w:rPr>
            <w:rFonts w:ascii="Times New Roman" w:eastAsia="Times New Roman" w:hAnsi="Times New Roman" w:cs="Times New Roman"/>
            <w:color w:val="1155CC"/>
            <w:sz w:val="24"/>
            <w:szCs w:val="24"/>
            <w:u w:val="single"/>
          </w:rPr>
          <w:t> Doc. No. 6610</w:t>
        </w:r>
      </w:hyperlink>
      <w:r w:rsidRPr="00023C11">
        <w:rPr>
          <w:rFonts w:ascii="Times New Roman" w:eastAsia="Times New Roman" w:hAnsi="Times New Roman" w:cs="Times New Roman"/>
          <w:color w:val="222222"/>
          <w:sz w:val="24"/>
          <w:szCs w:val="24"/>
        </w:rPr>
        <w:t>, that the records may have relevance in a future litigation.</w:t>
      </w:r>
    </w:p>
    <w:p w:rsidR="00023C11" w:rsidRPr="00023C11" w:rsidRDefault="00023C11" w:rsidP="00023C11">
      <w:pPr>
        <w:pStyle w:val="ListParagraph"/>
        <w:rPr>
          <w:rFonts w:ascii="Times New Roman" w:eastAsia="Times New Roman" w:hAnsi="Times New Roman" w:cs="Times New Roman"/>
          <w:color w:val="222222"/>
          <w:sz w:val="24"/>
          <w:szCs w:val="24"/>
        </w:rPr>
      </w:pPr>
    </w:p>
    <w:p w:rsidR="005B718A" w:rsidRDefault="005B718A" w:rsidP="00023C11">
      <w:pPr>
        <w:pStyle w:val="ListParagraph"/>
        <w:shd w:val="clear" w:color="auto" w:fill="FFFFFF"/>
        <w:spacing w:before="100" w:beforeAutospacing="1" w:after="0" w:line="221" w:lineRule="atLeast"/>
        <w:jc w:val="both"/>
        <w:rPr>
          <w:rFonts w:ascii="Times New Roman" w:eastAsia="Times New Roman" w:hAnsi="Times New Roman" w:cs="Times New Roman"/>
          <w:color w:val="222222"/>
          <w:sz w:val="24"/>
          <w:szCs w:val="24"/>
        </w:rPr>
      </w:pPr>
      <w:r w:rsidRPr="00023C11">
        <w:rPr>
          <w:rFonts w:ascii="Times New Roman" w:eastAsia="Times New Roman" w:hAnsi="Times New Roman" w:cs="Times New Roman"/>
          <w:b/>
          <w:color w:val="222222"/>
          <w:sz w:val="24"/>
          <w:szCs w:val="24"/>
        </w:rPr>
        <w:t>Historic</w:t>
      </w:r>
      <w:r w:rsidRPr="00023C11">
        <w:rPr>
          <w:rFonts w:ascii="Times New Roman" w:eastAsia="Times New Roman" w:hAnsi="Times New Roman" w:cs="Times New Roman"/>
          <w:color w:val="222222"/>
          <w:sz w:val="24"/>
          <w:szCs w:val="24"/>
        </w:rPr>
        <w:t>:  The records could be considered historic at some point in the future.  The SUNY schedule accounts for this history, as many high-level administration records of the campus are permanent.  However, there will be circumstances where records may not have originated from the administration, but may still be historically relevant to the SUNY institution.</w:t>
      </w:r>
    </w:p>
    <w:p w:rsidR="00023C11" w:rsidRPr="00023C11" w:rsidRDefault="00023C11" w:rsidP="00023C11">
      <w:pPr>
        <w:pStyle w:val="ListParagraph"/>
        <w:rPr>
          <w:rFonts w:ascii="Times New Roman" w:eastAsia="Times New Roman" w:hAnsi="Times New Roman" w:cs="Times New Roman"/>
          <w:color w:val="222222"/>
          <w:sz w:val="24"/>
          <w:szCs w:val="24"/>
        </w:rPr>
      </w:pPr>
    </w:p>
    <w:p w:rsidR="00957E47" w:rsidRPr="00023C11" w:rsidRDefault="005B718A" w:rsidP="00023C11">
      <w:pPr>
        <w:pStyle w:val="ListParagraph"/>
        <w:shd w:val="clear" w:color="auto" w:fill="FFFFFF"/>
        <w:spacing w:before="100" w:beforeAutospacing="1" w:after="0" w:line="221" w:lineRule="atLeast"/>
        <w:jc w:val="both"/>
        <w:rPr>
          <w:rFonts w:ascii="Times New Roman" w:eastAsia="Times New Roman" w:hAnsi="Times New Roman" w:cs="Times New Roman"/>
          <w:b/>
          <w:color w:val="222222"/>
          <w:sz w:val="24"/>
          <w:szCs w:val="24"/>
        </w:rPr>
      </w:pPr>
      <w:bookmarkStart w:id="0" w:name="15038649ab7823d0_150253550a1d1276__Toc43"/>
      <w:bookmarkEnd w:id="0"/>
      <w:r w:rsidRPr="00023C11">
        <w:rPr>
          <w:rFonts w:ascii="Times New Roman" w:eastAsia="Times New Roman" w:hAnsi="Times New Roman" w:cs="Times New Roman"/>
          <w:b/>
          <w:color w:val="222222"/>
          <w:sz w:val="24"/>
          <w:szCs w:val="24"/>
        </w:rPr>
        <w:t>Operational Value and Need</w:t>
      </w:r>
      <w:r w:rsidRPr="00023C11">
        <w:rPr>
          <w:rFonts w:ascii="Times New Roman" w:eastAsia="Times New Roman" w:hAnsi="Times New Roman" w:cs="Times New Roman"/>
          <w:color w:val="222222"/>
          <w:sz w:val="24"/>
          <w:szCs w:val="24"/>
        </w:rPr>
        <w:t>:  Operational value and need should be used sparingly to justify re</w:t>
      </w:r>
      <w:r w:rsidR="00957E47" w:rsidRPr="00023C11">
        <w:rPr>
          <w:rFonts w:ascii="Times New Roman" w:eastAsia="Times New Roman" w:hAnsi="Times New Roman" w:cs="Times New Roman"/>
          <w:color w:val="222222"/>
          <w:sz w:val="24"/>
          <w:szCs w:val="24"/>
        </w:rPr>
        <w:t xml:space="preserve">taining records longer than the </w:t>
      </w:r>
      <w:r w:rsidRPr="00023C11">
        <w:rPr>
          <w:rFonts w:ascii="Times New Roman" w:eastAsia="Times New Roman" w:hAnsi="Times New Roman" w:cs="Times New Roman"/>
          <w:color w:val="222222"/>
          <w:sz w:val="24"/>
          <w:szCs w:val="24"/>
        </w:rPr>
        <w:t>minimum retention</w:t>
      </w:r>
      <w:r w:rsidR="00957E47" w:rsidRPr="00023C11">
        <w:rPr>
          <w:rFonts w:ascii="Times New Roman" w:eastAsia="Times New Roman" w:hAnsi="Times New Roman" w:cs="Times New Roman"/>
          <w:color w:val="222222"/>
          <w:sz w:val="24"/>
          <w:szCs w:val="24"/>
        </w:rPr>
        <w:t xml:space="preserve"> periods</w:t>
      </w:r>
      <w:r w:rsidRPr="00023C11">
        <w:rPr>
          <w:rFonts w:ascii="Times New Roman" w:eastAsia="Times New Roman" w:hAnsi="Times New Roman" w:cs="Times New Roman"/>
          <w:color w:val="222222"/>
          <w:sz w:val="24"/>
          <w:szCs w:val="24"/>
        </w:rPr>
        <w:t xml:space="preserve">, and should be </w:t>
      </w:r>
      <w:r w:rsidRPr="00023C11">
        <w:rPr>
          <w:rFonts w:ascii="Times New Roman" w:eastAsia="Times New Roman" w:hAnsi="Times New Roman" w:cs="Times New Roman"/>
          <w:color w:val="222222"/>
          <w:sz w:val="24"/>
          <w:szCs w:val="24"/>
          <w:u w:val="single"/>
        </w:rPr>
        <w:t>restricted to circumstances where it truly is a need</w:t>
      </w:r>
      <w:r w:rsidR="00957E47" w:rsidRPr="00023C11">
        <w:rPr>
          <w:rFonts w:ascii="Times New Roman" w:eastAsia="Times New Roman" w:hAnsi="Times New Roman" w:cs="Times New Roman"/>
          <w:color w:val="222222"/>
          <w:sz w:val="24"/>
          <w:szCs w:val="24"/>
        </w:rPr>
        <w:t xml:space="preserve">. </w:t>
      </w:r>
      <w:r w:rsidR="00957E47" w:rsidRPr="00023C11">
        <w:rPr>
          <w:rFonts w:ascii="Times New Roman" w:eastAsia="Times New Roman" w:hAnsi="Times New Roman" w:cs="Times New Roman"/>
          <w:b/>
          <w:color w:val="222222"/>
          <w:sz w:val="24"/>
          <w:szCs w:val="24"/>
        </w:rPr>
        <w:t>The operational value must outweigh the risks that come with holding onto the records.</w:t>
      </w:r>
    </w:p>
    <w:p w:rsidR="00B12B1A" w:rsidRDefault="00B12B1A">
      <w:bookmarkStart w:id="1" w:name="_GoBack"/>
      <w:bookmarkEnd w:id="1"/>
    </w:p>
    <w:sectPr w:rsidR="00B12B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18A" w:rsidRDefault="005B718A" w:rsidP="005B718A">
      <w:pPr>
        <w:spacing w:after="0" w:line="240" w:lineRule="auto"/>
      </w:pPr>
      <w:r>
        <w:separator/>
      </w:r>
    </w:p>
  </w:endnote>
  <w:endnote w:type="continuationSeparator" w:id="0">
    <w:p w:rsidR="005B718A" w:rsidRDefault="005B718A" w:rsidP="005B7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18A" w:rsidRDefault="005B718A" w:rsidP="005B718A">
      <w:pPr>
        <w:spacing w:after="0" w:line="240" w:lineRule="auto"/>
      </w:pPr>
      <w:r>
        <w:separator/>
      </w:r>
    </w:p>
  </w:footnote>
  <w:footnote w:type="continuationSeparator" w:id="0">
    <w:p w:rsidR="005B718A" w:rsidRDefault="005B718A" w:rsidP="005B71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B1053"/>
    <w:multiLevelType w:val="hybridMultilevel"/>
    <w:tmpl w:val="1AD0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834C57"/>
    <w:multiLevelType w:val="hybridMultilevel"/>
    <w:tmpl w:val="CBEEF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4F7BE4"/>
    <w:multiLevelType w:val="hybridMultilevel"/>
    <w:tmpl w:val="5FACE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DFD"/>
    <w:rsid w:val="00023C11"/>
    <w:rsid w:val="003C4595"/>
    <w:rsid w:val="005B718A"/>
    <w:rsid w:val="00957E47"/>
    <w:rsid w:val="009F73EF"/>
    <w:rsid w:val="00B12B1A"/>
    <w:rsid w:val="00BF3FAA"/>
    <w:rsid w:val="00D47DFD"/>
    <w:rsid w:val="00DD0507"/>
    <w:rsid w:val="00E70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7DC23-059D-4A12-B96A-D7F6F1B1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B7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unhideWhenUsed/>
    <w:qFormat/>
    <w:rsid w:val="00BF3FAA"/>
    <w:pPr>
      <w:keepNext/>
      <w:keepLines/>
      <w:spacing w:before="40" w:after="0" w:line="264" w:lineRule="auto"/>
      <w:outlineLvl w:val="3"/>
    </w:pPr>
    <w:rPr>
      <w:rFonts w:asciiTheme="majorHAnsi" w:eastAsiaTheme="majorEastAsia" w:hAnsiTheme="majorHAnsi" w:cstheme="majorBidi"/>
      <w:i/>
      <w:iCs/>
      <w:color w:val="2E74B5" w:themeColor="accent1" w:themeShade="BF"/>
      <w:kern w:val="2"/>
      <w:sz w:val="20"/>
      <w:szCs w:val="20"/>
      <w:lang w:eastAsia="ja-JP"/>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F3FAA"/>
    <w:rPr>
      <w:rFonts w:asciiTheme="majorHAnsi" w:eastAsiaTheme="majorEastAsia" w:hAnsiTheme="majorHAnsi" w:cstheme="majorBidi"/>
      <w:i/>
      <w:iCs/>
      <w:color w:val="2E74B5" w:themeColor="accent1" w:themeShade="BF"/>
      <w:kern w:val="2"/>
      <w:sz w:val="20"/>
      <w:szCs w:val="20"/>
      <w:lang w:eastAsia="ja-JP"/>
      <w14:ligatures w14:val="standard"/>
    </w:rPr>
  </w:style>
  <w:style w:type="paragraph" w:styleId="ListParagraph">
    <w:name w:val="List Paragraph"/>
    <w:basedOn w:val="Normal"/>
    <w:uiPriority w:val="34"/>
    <w:unhideWhenUsed/>
    <w:qFormat/>
    <w:rsid w:val="003C4595"/>
    <w:pPr>
      <w:spacing w:after="200" w:line="264" w:lineRule="auto"/>
      <w:ind w:left="720"/>
      <w:contextualSpacing/>
    </w:pPr>
    <w:rPr>
      <w:color w:val="44546A" w:themeColor="text2"/>
      <w:kern w:val="2"/>
      <w:sz w:val="20"/>
      <w:szCs w:val="20"/>
      <w:lang w:eastAsia="ja-JP"/>
      <w14:ligatures w14:val="standard"/>
    </w:rPr>
  </w:style>
  <w:style w:type="paragraph" w:styleId="Header">
    <w:name w:val="header"/>
    <w:basedOn w:val="Normal"/>
    <w:link w:val="HeaderChar"/>
    <w:uiPriority w:val="99"/>
    <w:unhideWhenUsed/>
    <w:rsid w:val="005B7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18A"/>
  </w:style>
  <w:style w:type="paragraph" w:styleId="Footer">
    <w:name w:val="footer"/>
    <w:basedOn w:val="Normal"/>
    <w:link w:val="FooterChar"/>
    <w:uiPriority w:val="99"/>
    <w:unhideWhenUsed/>
    <w:rsid w:val="005B7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18A"/>
  </w:style>
  <w:style w:type="character" w:customStyle="1" w:styleId="Heading1Char">
    <w:name w:val="Heading 1 Char"/>
    <w:basedOn w:val="DefaultParagraphFont"/>
    <w:link w:val="Heading1"/>
    <w:uiPriority w:val="9"/>
    <w:rsid w:val="005B718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DD05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5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54420">
      <w:bodyDiv w:val="1"/>
      <w:marLeft w:val="0"/>
      <w:marRight w:val="0"/>
      <w:marTop w:val="0"/>
      <w:marBottom w:val="0"/>
      <w:divBdr>
        <w:top w:val="none" w:sz="0" w:space="0" w:color="auto"/>
        <w:left w:val="none" w:sz="0" w:space="0" w:color="auto"/>
        <w:bottom w:val="none" w:sz="0" w:space="0" w:color="auto"/>
        <w:right w:val="none" w:sz="0" w:space="0" w:color="auto"/>
      </w:divBdr>
    </w:div>
    <w:div w:id="210271309">
      <w:bodyDiv w:val="1"/>
      <w:marLeft w:val="0"/>
      <w:marRight w:val="0"/>
      <w:marTop w:val="0"/>
      <w:marBottom w:val="0"/>
      <w:divBdr>
        <w:top w:val="none" w:sz="0" w:space="0" w:color="auto"/>
        <w:left w:val="none" w:sz="0" w:space="0" w:color="auto"/>
        <w:bottom w:val="none" w:sz="0" w:space="0" w:color="auto"/>
        <w:right w:val="none" w:sz="0" w:space="0" w:color="auto"/>
      </w:divBdr>
    </w:div>
    <w:div w:id="189700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uny.edu/sunypp/documents.cfm?doc_id=7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Matos</dc:creator>
  <cp:keywords/>
  <dc:description/>
  <cp:lastModifiedBy>Allison Matos</cp:lastModifiedBy>
  <cp:revision>7</cp:revision>
  <cp:lastPrinted>2015-10-06T14:32:00Z</cp:lastPrinted>
  <dcterms:created xsi:type="dcterms:W3CDTF">2015-10-06T14:18:00Z</dcterms:created>
  <dcterms:modified xsi:type="dcterms:W3CDTF">2015-10-06T17:41:00Z</dcterms:modified>
</cp:coreProperties>
</file>